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D1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D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D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D1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D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41D1" w:rsidRPr="00DC41D1" w:rsidRDefault="00DC41D1" w:rsidP="00DC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D1" w:rsidRPr="00202DF1" w:rsidRDefault="00DC41D1" w:rsidP="00DC41D1">
      <w:pPr>
        <w:jc w:val="center"/>
        <w:rPr>
          <w:b/>
          <w:sz w:val="28"/>
          <w:szCs w:val="28"/>
        </w:rPr>
      </w:pPr>
    </w:p>
    <w:p w:rsidR="00B350BB" w:rsidRPr="00885BCE" w:rsidRDefault="00B350BB" w:rsidP="00B35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BC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23BA">
        <w:rPr>
          <w:rFonts w:ascii="Times New Roman" w:hAnsi="Times New Roman" w:cs="Times New Roman"/>
          <w:b/>
          <w:sz w:val="28"/>
          <w:szCs w:val="28"/>
        </w:rPr>
        <w:t>1</w:t>
      </w:r>
      <w:r w:rsidRPr="00885BCE">
        <w:rPr>
          <w:rFonts w:ascii="Times New Roman" w:hAnsi="Times New Roman" w:cs="Times New Roman"/>
          <w:b/>
          <w:sz w:val="28"/>
          <w:szCs w:val="28"/>
        </w:rPr>
        <w:t>6.</w:t>
      </w:r>
      <w:r w:rsidR="009B23BA">
        <w:rPr>
          <w:rFonts w:ascii="Times New Roman" w:hAnsi="Times New Roman" w:cs="Times New Roman"/>
          <w:b/>
          <w:sz w:val="28"/>
          <w:szCs w:val="28"/>
        </w:rPr>
        <w:t>12</w:t>
      </w:r>
      <w:r w:rsidRPr="00885BCE">
        <w:rPr>
          <w:rFonts w:ascii="Times New Roman" w:hAnsi="Times New Roman" w:cs="Times New Roman"/>
          <w:b/>
          <w:sz w:val="28"/>
          <w:szCs w:val="28"/>
        </w:rPr>
        <w:t>.201</w:t>
      </w:r>
      <w:r w:rsidR="009B23BA">
        <w:rPr>
          <w:rFonts w:ascii="Times New Roman" w:hAnsi="Times New Roman" w:cs="Times New Roman"/>
          <w:b/>
          <w:sz w:val="28"/>
          <w:szCs w:val="28"/>
        </w:rPr>
        <w:t>3</w:t>
      </w:r>
      <w:r w:rsidRPr="00885B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№ </w:t>
      </w:r>
      <w:r w:rsidR="00D476E7">
        <w:rPr>
          <w:rFonts w:ascii="Times New Roman" w:hAnsi="Times New Roman" w:cs="Times New Roman"/>
          <w:b/>
          <w:sz w:val="28"/>
          <w:szCs w:val="28"/>
        </w:rPr>
        <w:t>88</w:t>
      </w:r>
    </w:p>
    <w:p w:rsidR="00B350BB" w:rsidRDefault="00DC41D1" w:rsidP="00B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Шапша</w:t>
      </w:r>
    </w:p>
    <w:p w:rsidR="00B350BB" w:rsidRDefault="00B350BB" w:rsidP="00B3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BA" w:rsidRDefault="009B23BA" w:rsidP="0047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B23BA" w:rsidRDefault="009B23BA" w:rsidP="0047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от 26.07.2012 № 62 </w:t>
      </w:r>
    </w:p>
    <w:p w:rsidR="009B23BA" w:rsidRDefault="009B23BA" w:rsidP="0047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4EBE">
        <w:rPr>
          <w:rFonts w:ascii="Times New Roman" w:hAnsi="Times New Roman" w:cs="Times New Roman"/>
          <w:sz w:val="28"/>
          <w:szCs w:val="28"/>
        </w:rPr>
        <w:t>П</w:t>
      </w:r>
      <w:r w:rsidR="0047469B" w:rsidRPr="0047469B">
        <w:rPr>
          <w:rFonts w:ascii="Times New Roman" w:hAnsi="Times New Roman" w:cs="Times New Roman"/>
          <w:bCs/>
          <w:sz w:val="28"/>
          <w:szCs w:val="28"/>
        </w:rPr>
        <w:t xml:space="preserve">равил по благоустройству </w:t>
      </w:r>
    </w:p>
    <w:p w:rsidR="00B350BB" w:rsidRDefault="0047469B" w:rsidP="0047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69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47469B">
        <w:rPr>
          <w:rFonts w:ascii="Times New Roman" w:hAnsi="Times New Roman" w:cs="Times New Roman"/>
          <w:sz w:val="28"/>
          <w:szCs w:val="28"/>
        </w:rPr>
        <w:t>Шапша</w:t>
      </w:r>
      <w:r w:rsidR="009B23BA">
        <w:rPr>
          <w:rFonts w:ascii="Times New Roman" w:hAnsi="Times New Roman" w:cs="Times New Roman"/>
          <w:sz w:val="28"/>
          <w:szCs w:val="28"/>
        </w:rPr>
        <w:t>»</w:t>
      </w:r>
    </w:p>
    <w:p w:rsidR="009B23BA" w:rsidRPr="0047469B" w:rsidRDefault="009B23BA" w:rsidP="0047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Pr="00B9085E">
        <w:rPr>
          <w:rFonts w:ascii="Times New Roman" w:hAnsi="Times New Roman" w:cs="Times New Roman"/>
          <w:sz w:val="28"/>
          <w:szCs w:val="28"/>
        </w:rPr>
        <w:t>25.09.2012 № 82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50BB" w:rsidRPr="00B350BB" w:rsidRDefault="00B350BB" w:rsidP="00B3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350BB" w:rsidRPr="0047469B" w:rsidRDefault="00B9085E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администрации сельского поселения Шапша в соответствии с законодательством Российской Федерации</w:t>
      </w:r>
      <w:r w:rsidR="00DC41D1" w:rsidRPr="0047469B">
        <w:rPr>
          <w:rFonts w:ascii="Times New Roman" w:hAnsi="Times New Roman" w:cs="Times New Roman"/>
          <w:sz w:val="28"/>
          <w:szCs w:val="28"/>
        </w:rPr>
        <w:t>:</w:t>
      </w:r>
    </w:p>
    <w:p w:rsidR="00B350BB" w:rsidRPr="0047469B" w:rsidRDefault="00B350B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5E" w:rsidRDefault="00C000C1" w:rsidP="00B9085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</w:t>
      </w:r>
      <w:r w:rsidR="00B9085E">
        <w:rPr>
          <w:bCs/>
          <w:sz w:val="28"/>
          <w:szCs w:val="28"/>
        </w:rPr>
        <w:t xml:space="preserve"> Приложени</w:t>
      </w:r>
      <w:r>
        <w:rPr>
          <w:bCs/>
          <w:sz w:val="28"/>
          <w:szCs w:val="28"/>
        </w:rPr>
        <w:t>е</w:t>
      </w:r>
      <w:r w:rsidR="00B9085E">
        <w:rPr>
          <w:bCs/>
          <w:sz w:val="28"/>
          <w:szCs w:val="28"/>
        </w:rPr>
        <w:t xml:space="preserve"> п</w:t>
      </w:r>
      <w:r w:rsidR="00B9085E" w:rsidRPr="00B9085E">
        <w:rPr>
          <w:bCs/>
          <w:sz w:val="28"/>
          <w:szCs w:val="28"/>
        </w:rPr>
        <w:t xml:space="preserve">остановления </w:t>
      </w:r>
      <w:r w:rsidR="00B9085E">
        <w:rPr>
          <w:bCs/>
          <w:sz w:val="28"/>
          <w:szCs w:val="28"/>
        </w:rPr>
        <w:t>а</w:t>
      </w:r>
      <w:r w:rsidR="00B9085E" w:rsidRPr="00B9085E">
        <w:rPr>
          <w:bCs/>
          <w:sz w:val="28"/>
          <w:szCs w:val="28"/>
        </w:rPr>
        <w:t>дминистрации сельского поселения Шапша от 26.07.2012 № 62 «Об у</w:t>
      </w:r>
      <w:r w:rsidR="0047469B" w:rsidRPr="00B9085E">
        <w:rPr>
          <w:bCs/>
          <w:sz w:val="28"/>
          <w:szCs w:val="28"/>
        </w:rPr>
        <w:t>твер</w:t>
      </w:r>
      <w:r w:rsidR="00B9085E" w:rsidRPr="00B9085E">
        <w:rPr>
          <w:bCs/>
          <w:sz w:val="28"/>
          <w:szCs w:val="28"/>
        </w:rPr>
        <w:t>ждении</w:t>
      </w:r>
      <w:r w:rsidR="0047469B" w:rsidRPr="00B9085E">
        <w:rPr>
          <w:bCs/>
          <w:sz w:val="28"/>
          <w:szCs w:val="28"/>
        </w:rPr>
        <w:t xml:space="preserve"> </w:t>
      </w:r>
      <w:r w:rsidR="00204EBE" w:rsidRPr="00B9085E">
        <w:rPr>
          <w:bCs/>
          <w:sz w:val="28"/>
          <w:szCs w:val="28"/>
        </w:rPr>
        <w:t>П</w:t>
      </w:r>
      <w:r w:rsidR="0047469B" w:rsidRPr="00B9085E">
        <w:rPr>
          <w:bCs/>
          <w:sz w:val="28"/>
          <w:szCs w:val="28"/>
        </w:rPr>
        <w:t>равил по благоустройству территории сельского поселения Шапша</w:t>
      </w:r>
      <w:r w:rsidR="00B9085E" w:rsidRPr="00B9085E">
        <w:rPr>
          <w:bCs/>
          <w:sz w:val="28"/>
          <w:szCs w:val="28"/>
        </w:rPr>
        <w:t xml:space="preserve">» (с изменениями от </w:t>
      </w:r>
      <w:r w:rsidR="00B9085E" w:rsidRPr="00B9085E">
        <w:rPr>
          <w:sz w:val="28"/>
          <w:szCs w:val="28"/>
        </w:rPr>
        <w:t>25.09.2012 № 82</w:t>
      </w:r>
      <w:r w:rsidR="00B9085E" w:rsidRPr="00B9085E">
        <w:rPr>
          <w:bCs/>
          <w:sz w:val="28"/>
          <w:szCs w:val="28"/>
        </w:rPr>
        <w:t>)</w:t>
      </w:r>
      <w:r w:rsidR="0047469B" w:rsidRPr="00B9085E">
        <w:rPr>
          <w:bCs/>
          <w:sz w:val="28"/>
          <w:szCs w:val="28"/>
        </w:rPr>
        <w:t xml:space="preserve"> </w:t>
      </w:r>
      <w:r w:rsidR="00B9085E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ие</w:t>
      </w:r>
      <w:r w:rsidR="00B9085E" w:rsidRPr="00B908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</w:t>
      </w:r>
      <w:r w:rsidR="00B9085E" w:rsidRPr="00B9085E">
        <w:rPr>
          <w:bCs/>
          <w:sz w:val="28"/>
          <w:szCs w:val="28"/>
        </w:rPr>
        <w:t>:</w:t>
      </w:r>
    </w:p>
    <w:p w:rsidR="00C000C1" w:rsidRPr="00B9085E" w:rsidRDefault="00C000C1" w:rsidP="00C000C1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8 изложить в следующей редакции: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«</w:t>
      </w:r>
      <w:r w:rsidRPr="00C000C1">
        <w:rPr>
          <w:rFonts w:ascii="Times New Roman" w:hAnsi="Times New Roman" w:cs="Times New Roman"/>
          <w:b/>
          <w:sz w:val="28"/>
          <w:szCs w:val="28"/>
        </w:rPr>
        <w:t>8. Производство земляных работ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00C1">
        <w:rPr>
          <w:rFonts w:ascii="Times New Roman" w:hAnsi="Times New Roman" w:cs="Times New Roman"/>
          <w:sz w:val="28"/>
          <w:szCs w:val="28"/>
        </w:rPr>
        <w:t>.1. Прокладка и переустройство подземных инженерных сооружений должны выполняться до начала работ по строительству дорог, проведения благоустройства и озеленения территории.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00C1">
        <w:rPr>
          <w:rFonts w:ascii="Times New Roman" w:hAnsi="Times New Roman" w:cs="Times New Roman"/>
          <w:sz w:val="28"/>
          <w:szCs w:val="28"/>
        </w:rPr>
        <w:t>.2. Запрещается производить строительство, капитальный ремонт дорог до прокладки, переустройства и ремонта подземных коммуникаций и сооружений, если выполнение последних предусмотрено проектом и свободным планом.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000C1">
        <w:rPr>
          <w:rFonts w:ascii="Times New Roman" w:hAnsi="Times New Roman" w:cs="Times New Roman"/>
          <w:sz w:val="28"/>
          <w:szCs w:val="28"/>
        </w:rPr>
        <w:t>3. При невозможности выполнения работ по строительству подземных сооружений до начала дорожно-строительных работ заказчик, по согласованию с эксплуатационными организациями, обязан предусмотреть в проекте закладку резервных труб или футляров на пятилетнюю перспективу в местах пересечения проезжей части и тротуаров строящейся, реконструируемой или капитально ремонтируемой дороги.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00C1">
        <w:rPr>
          <w:rFonts w:ascii="Times New Roman" w:hAnsi="Times New Roman" w:cs="Times New Roman"/>
          <w:sz w:val="28"/>
          <w:szCs w:val="28"/>
        </w:rPr>
        <w:t xml:space="preserve">.4. Строительные и ремонтные организации должны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000C1">
        <w:rPr>
          <w:rFonts w:ascii="Times New Roman" w:hAnsi="Times New Roman" w:cs="Times New Roman"/>
          <w:sz w:val="28"/>
          <w:szCs w:val="28"/>
        </w:rPr>
        <w:t xml:space="preserve"> чем за 1 день извещать соответствующие эксплуатационные организации о начале и </w:t>
      </w:r>
      <w:r w:rsidRPr="00C000C1">
        <w:rPr>
          <w:rFonts w:ascii="Times New Roman" w:hAnsi="Times New Roman" w:cs="Times New Roman"/>
          <w:sz w:val="28"/>
          <w:szCs w:val="28"/>
        </w:rPr>
        <w:lastRenderedPageBreak/>
        <w:t>окончании работ по ремонту дорог, прокладке подземных сооружений, вскрытии шурфов и их засыпке, о необходимости приемки скрытых работ, о готовности к проведению технических испытаний, приемки сооружений в эксплуатацию.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.5. Руководители эксплуатационных организаций обязаны обеспечить явку своих представителей на место производства работ, а по объектам, где нет принадлежащих им подземных коммуникаций, должны сообщить об этом организации, сделавшей вызов.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.6. До прибытия на место производства работ представителей эксплуатационных организаций приступать к работам запрещается.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.7. До начала работ по согласованию с эксплуатационной организацией необходимо установить знаки, указывающие месторасположение подземных коммуникаций, и провести инструктаж по технике безопасности всего персонала, участвующего в работе.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.8. При прокладке подземных сооружений строительные организации совместно с представителями эксплуатационных организаций проверяют, а в необходимых случаях устанавливают приборами или </w:t>
      </w:r>
      <w:proofErr w:type="spellStart"/>
      <w:r w:rsidR="00C000C1" w:rsidRPr="00C000C1">
        <w:rPr>
          <w:rFonts w:ascii="Times New Roman" w:hAnsi="Times New Roman" w:cs="Times New Roman"/>
          <w:sz w:val="28"/>
          <w:szCs w:val="28"/>
        </w:rPr>
        <w:t>шурфованием</w:t>
      </w:r>
      <w:proofErr w:type="spellEnd"/>
      <w:r w:rsidR="00C000C1" w:rsidRPr="00C000C1">
        <w:rPr>
          <w:rFonts w:ascii="Times New Roman" w:hAnsi="Times New Roman" w:cs="Times New Roman"/>
          <w:sz w:val="28"/>
          <w:szCs w:val="28"/>
        </w:rPr>
        <w:t xml:space="preserve"> точное планово-высотное положение, уточняют конструкцию и техническое состояние подземных сооружений.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.9. При необходимости особые условия производства работ с целью обеспечения сохранности подземных сооружений уточняются и фиксируются в письменной форме. При отсутствии точных данных о положении существующих коммуникаций производится </w:t>
      </w:r>
      <w:proofErr w:type="spellStart"/>
      <w:r w:rsidR="00C000C1" w:rsidRPr="00C000C1">
        <w:rPr>
          <w:rFonts w:ascii="Times New Roman" w:hAnsi="Times New Roman" w:cs="Times New Roman"/>
          <w:sz w:val="28"/>
          <w:szCs w:val="28"/>
        </w:rPr>
        <w:t>шурфование</w:t>
      </w:r>
      <w:proofErr w:type="spellEnd"/>
      <w:r w:rsidR="00C000C1" w:rsidRPr="00C000C1">
        <w:rPr>
          <w:rFonts w:ascii="Times New Roman" w:hAnsi="Times New Roman" w:cs="Times New Roman"/>
          <w:sz w:val="28"/>
          <w:szCs w:val="28"/>
        </w:rPr>
        <w:t>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.10. В случае обнаружения действующих коммуникаций, не указанных в проекте, или если их расположение не соответствует данным проекта, работы должны быть приостановлены и ответственное лицо обязано вызвать на место представителей заказчика, организации, осуществляющей эксплуатацию обнаруженных инженерных коммуникаций, проектной организации, уполномоченным органом местной администрации для принятия согласованного решения по продолжению работ.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.11. Если в процессе строительства выявлена необходимость переустройства существующих подземных сооружений, не предусмотренная проектом, то они могут быть выполнены только после соответствующих согласований.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.12. Производство работ с отклонением от утвержденной проектной документации, всякое перемещение существующих подземных сооружений, не предусмотренное утвержденным проектом, без согласования с соответствующими структурными органами администрации и иными согласующими организациями не допускается.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.13. Каждое место разрытия ограждается забором (щитами) или иными предупреждающими ограждениями установленного образца, в необходимых случаях оборудуется соответствующими дорожными знаками, согласованными с ГИБДД, красными габаритными фонарями, средствами сигнализации, временными знаками с указанием направлений объезда, обхода препятствия. Кроме того, должны быть установлены аншлаги, </w:t>
      </w:r>
      <w:r w:rsidR="00C000C1" w:rsidRPr="00C000C1">
        <w:rPr>
          <w:rFonts w:ascii="Times New Roman" w:hAnsi="Times New Roman" w:cs="Times New Roman"/>
          <w:sz w:val="28"/>
          <w:szCs w:val="28"/>
        </w:rPr>
        <w:lastRenderedPageBreak/>
        <w:t>освещаемые в темное время суток, с указанием вида, сроков работ, реквизитов и телефона заказчика и организаций, производящих работы, должности и фамилии, имени, отчества, телефона лица, ответственного за выполнение работ.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.14. В вечернее и ночное время места разрытий должны быть освещены, для чего место производства работ, при необходимости, оборудуется светильниками.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.15. К выполнению работ разрешается приступать только после выполнения указанных мероприятий.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.16. 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</w:t>
      </w:r>
      <w:r w:rsidRPr="00C000C1">
        <w:rPr>
          <w:rFonts w:ascii="Times New Roman" w:hAnsi="Times New Roman" w:cs="Times New Roman"/>
          <w:sz w:val="28"/>
          <w:szCs w:val="28"/>
        </w:rPr>
        <w:t>сохранности,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 находящихся в непосредственной близости зданий и сооружений.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.17. Вынос ограждения дальше границ отведенного участка производится только по согласованию с местной администрацией, а при необходимости также с ГИБДД.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.18. Ограждения должны иметь опрятный внешний вид: очищены от грязи, не иметь проемов, поврежденных участков, отклонений от вертикали, посторонних наклеек, объявлений и надписей.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.19. Ограждения и их конструкции должны быть окрашены красками, устойчивыми к неблагоприятным погодным условиям, а при повторном использовании - отремонтированы и окрашены заново.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.20. Для работ эксплуатационного характера, связанных с открытием смотровых колодцев и ремонтом дорожных покрытий, могут применяться легкие переносные ограждения и дорожные знаки.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.21. При производстве разрытий в местах движения транспорта и пешеходов должны соблюдаться указанные в проекте производства работ порядок и очередность производства работ, обеспечивающие безопасность движения транспорта и пешеходов.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.22. Работы на последующих этапах должны начинаться только после завершения всех работ на предыдущем участке, включая восстановительные работы и уборку территории.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.23. При работах на улицах муниципального образования проект организации строительства должен содержать схемы изменения движения транспорта и пешеходов, согласованные с ГИБДД.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.24. Запрещаются любые разрытия (</w:t>
      </w:r>
      <w:proofErr w:type="gramStart"/>
      <w:r w:rsidR="00C000C1" w:rsidRPr="00C000C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C000C1" w:rsidRPr="00C000C1">
        <w:rPr>
          <w:rFonts w:ascii="Times New Roman" w:hAnsi="Times New Roman" w:cs="Times New Roman"/>
          <w:sz w:val="28"/>
          <w:szCs w:val="28"/>
        </w:rPr>
        <w:t xml:space="preserve"> аварийно-восстановительных) на основных улицах и площадях без согласования с местной администрацией.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.25. На благоустроенных территориях разработка траншей и котлованов для укладки подземных сооружений должна производиться с соблюдением следующих требований: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- ширина траншеи должна быть минимальной, не превышающей нормы СНиП и технических условий на подземные прокладки;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 xml:space="preserve">- вскрытие дорожной одежды производится на 20 см шире траншеи и </w:t>
      </w:r>
      <w:r w:rsidRPr="00C000C1">
        <w:rPr>
          <w:rFonts w:ascii="Times New Roman" w:hAnsi="Times New Roman" w:cs="Times New Roman"/>
          <w:sz w:val="28"/>
          <w:szCs w:val="28"/>
        </w:rPr>
        <w:lastRenderedPageBreak/>
        <w:t>имеет прямолинейные очертания; разобранное асфальтовое покрытие (скол) должно быть вывезено в течение рабочего дня, складирование скола на срок свыше 1 суток не разрешается.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.26. При транспортировке, разгрузке, складировании и укладке в траншеи и котлованы труб и других конструкций должны осуществляться мероприятия, исключающие повреждение антикоррозийной и тепловой изоляции.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.27. Грунт, строительные материалы и конструкции допускается складировать в пределах ограждений строительной площадки или в местах, предусмотренных проектом производства работ.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.28. При производстве работ на улицах и в местах жилой </w:t>
      </w:r>
      <w:r w:rsidRPr="00C000C1">
        <w:rPr>
          <w:rFonts w:ascii="Times New Roman" w:hAnsi="Times New Roman" w:cs="Times New Roman"/>
          <w:sz w:val="28"/>
          <w:szCs w:val="28"/>
        </w:rPr>
        <w:t>застройки,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 вынутый из траншей и котлованов грунт подлежит вывозу в места временного складирования, с обязательным условием содержания их в надлежащем виде и приведения в порядок после вывоза грунта.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.29. При производстве работ на неустроенных территориях допускается складирование грунта в отвал с одной стороны траншеи для последующей обратной засыпки.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.30. Растительный грунт подлежит сбору и хранению в специально отведенном месте для последующего использования при восстановлении газона.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.31. При наличии излишков грунта проектом производства работ должно предусматриваться использование его на других строительных объектах, а при необходимости - вывоз грунта в отвал на площадки, определенные проектом организации строительства.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.32. Запрещается засыпать грунтом крышки люков, колодцев и камер, геодезические знаки, лотки дорожных покрытий, зеленые насаждения, кюветы и водостоки и производить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(ЛЭП) и линий связи.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.33. Складирование строительных материалов и конструкций вне специально отведенных мест запрещается.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.34. Организация, производящая разрытие, обязана обеспечить полную сохранность материалов при разборке покрытий из брусчатки, булыжника, дорожных и тротуарных плит, бордюрного камня и прочего муниципального имущества, в противном случае компенсируется организацией, производящей разрытие.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.35. Земляные работы должны быть закончены, а нарушенное благоустройство восстановлено в срок, указанный в разрешении на производство земляных работ.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.36. Восстановление нарушенного благоустройства осуществляется в объеме и в соответствии с первоначальным состоянием территории (до начала земельных работ).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.37. Работы по восстановлению благоустройства должны начинаться немедленно после выполнения работ по прокладке, переустройству и ремонту подземных сооружений и заканчиваться в 3-дневный срок, что </w:t>
      </w:r>
      <w:r w:rsidR="00C000C1" w:rsidRPr="00C000C1">
        <w:rPr>
          <w:rFonts w:ascii="Times New Roman" w:hAnsi="Times New Roman" w:cs="Times New Roman"/>
          <w:sz w:val="28"/>
          <w:szCs w:val="28"/>
        </w:rPr>
        <w:lastRenderedPageBreak/>
        <w:t>должно предусматриваться проектами производства работ.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.38. Работы по восстановлению благоустройства, требующие восстановления дорожного основания и асфальтобетонного покрытия проезжей части, тротуаров, должны выполняться специализированными организациями, имеющими соответствующие лицензии.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.39. Засыпка траншей и котлованов в местах вскрытых существующих подземных сооружений должна производиться строительной организацией в присутствии представителей соответствующих эксплуатационных организаций, которые вызываются не </w:t>
      </w:r>
      <w:proofErr w:type="gramStart"/>
      <w:r w:rsidR="00C000C1" w:rsidRPr="00C000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000C1" w:rsidRPr="00C000C1">
        <w:rPr>
          <w:rFonts w:ascii="Times New Roman" w:hAnsi="Times New Roman" w:cs="Times New Roman"/>
          <w:sz w:val="28"/>
          <w:szCs w:val="28"/>
        </w:rPr>
        <w:t xml:space="preserve"> чем за 1 день, с составлением акта на скрытые работы и последующим предъявлением его заказчику.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.40. В случае неявки представителей эксплуатационных организаций в установленный срок к месту работ строительная организация производит засыпку траншеи или котлована в их отсутствие, о чем указывается в акте на скрытые работы.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.41. Работы по восстановлению дорожных покрытий должны начинаться немедленно после засыпки траншей и котлованов и производиться в строгом соответствии с правилами и нормами производства дорожных покрытий, обеспечивающими ровность покрытий.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.42. Организация, в обязанности которой входит выполнение работ по восстановлению дорожных покрытий, обязана вести </w:t>
      </w:r>
      <w:proofErr w:type="gramStart"/>
      <w:r w:rsidR="00C000C1" w:rsidRPr="00C00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00C1" w:rsidRPr="00C000C1">
        <w:rPr>
          <w:rFonts w:ascii="Times New Roman" w:hAnsi="Times New Roman" w:cs="Times New Roman"/>
          <w:sz w:val="28"/>
          <w:szCs w:val="28"/>
        </w:rPr>
        <w:t xml:space="preserve"> качеством засыпки траншей и уплотнения материала.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.43. При обнаружении некачественно выполненных работ по обратной засыпке в пределах проезжей части и тротуара (засыпка некачественным грунтом, без необходимого уплотнения) составляется акт. На основании акта строительная организация обязана исправить допущенные дефекты за свой счет.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.44. Восстановление дорожных покрытий должно выполняться по специально разработанному проекту производства работ, обеспечивающему необходимое качество устройства основания.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.45. Восстановление асфальтового покрытия дорог, тротуаров после прокладки или ремонта подземных сооружений выполняется на всю ширину, независимо от ширины траншеи, с учетом сохранения продольного и поперечного уклонов дорожного полотна. При необходимости следует предусмотреть замену </w:t>
      </w:r>
      <w:proofErr w:type="spellStart"/>
      <w:r w:rsidR="00C000C1" w:rsidRPr="00C000C1">
        <w:rPr>
          <w:rFonts w:ascii="Times New Roman" w:hAnsi="Times New Roman" w:cs="Times New Roman"/>
          <w:sz w:val="28"/>
          <w:szCs w:val="28"/>
        </w:rPr>
        <w:t>паребрика</w:t>
      </w:r>
      <w:proofErr w:type="spellEnd"/>
      <w:r w:rsidR="00C000C1" w:rsidRPr="00C000C1">
        <w:rPr>
          <w:rFonts w:ascii="Times New Roman" w:hAnsi="Times New Roman" w:cs="Times New Roman"/>
          <w:sz w:val="28"/>
          <w:szCs w:val="28"/>
        </w:rPr>
        <w:t>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.46. Восстановление дорожных покрытий и благоустройства прилегающей территории, как правило, должно производиться при наличии ограждения. При этом может быть использовано ограждение площадки, установленное при производстве земляных и строительно-монтажных работ.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.47. Раскопки, проводимые в зимний период (с 15 октября по 15 апреля), должны быть восстановлены и сданы в уполномоченный орган местной администрации по акту в 3-дневный срок в зимнем варианте (засыпаны песком, уложен и уплотнен щебень).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.48. Полное восстановление нарушенного в зимнее время благоустройства должно быть выполнено в срок до 15 мая и сдано в окончательном варианте уполномоченный орган местной администрации по </w:t>
      </w:r>
      <w:r w:rsidR="00C000C1" w:rsidRPr="00C000C1">
        <w:rPr>
          <w:rFonts w:ascii="Times New Roman" w:hAnsi="Times New Roman" w:cs="Times New Roman"/>
          <w:sz w:val="28"/>
          <w:szCs w:val="28"/>
        </w:rPr>
        <w:lastRenderedPageBreak/>
        <w:t>акту в установленном порядке.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.49. Выполнение обязательств контролируется администраци</w:t>
      </w:r>
      <w:r>
        <w:rPr>
          <w:rFonts w:ascii="Times New Roman" w:hAnsi="Times New Roman" w:cs="Times New Roman"/>
          <w:sz w:val="28"/>
          <w:szCs w:val="28"/>
        </w:rPr>
        <w:t>ей поселения</w:t>
      </w:r>
      <w:r w:rsidR="00C000C1" w:rsidRPr="00C000C1">
        <w:rPr>
          <w:rFonts w:ascii="Times New Roman" w:hAnsi="Times New Roman" w:cs="Times New Roman"/>
          <w:sz w:val="28"/>
          <w:szCs w:val="28"/>
        </w:rPr>
        <w:t>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.50. Восстановительная территория принимается от заказчика после проверки фактического выполнения благоустроенных и дорожно-ремонтных работ и их качества административно-технической инспекцией и организацией, ответственной за содержание территории по акту; при производстве работ на проезжей части - с участием представителей ГИБДД.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.51. Качество восстановленного благоустройства, естественного природного ландшафта территории должно соответствовать требованиям строительного, градостроительного и природоохранного законодательства, стандартов, а также условиям, определенным при согласовании и выдаче разрешения.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.52. В случае некачественного восстановления благоустройства заказчик обязан по требованию местной администрации устранить брак.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.53. Заказчик несет ответственность за качество выполненных работ по восстановлению нарушенного благоустройства в течение 3-х лет.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.54. </w:t>
      </w:r>
      <w:proofErr w:type="gramStart"/>
      <w:r w:rsidR="00C000C1" w:rsidRPr="00C000C1">
        <w:rPr>
          <w:rFonts w:ascii="Times New Roman" w:hAnsi="Times New Roman" w:cs="Times New Roman"/>
          <w:sz w:val="28"/>
          <w:szCs w:val="28"/>
        </w:rPr>
        <w:t>Ответственность за качество засыпки траншеи песком, устройства оснований несут организации, ведущие работы (по прокладке, переустройству и ремонту подземных инженерных сетей и сооружений), и в случае возникновения просадок (провалов) на проезжей части улиц, тротуарах в течение 3-х лет обязаны ликвидировать их по первому требованию заказчика, местной администрации, ГИБДД и сдать в уполномоченный орган местной администрации в установленном порядке согласно акту.</w:t>
      </w:r>
      <w:proofErr w:type="gramEnd"/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.55. </w:t>
      </w:r>
      <w:proofErr w:type="gramStart"/>
      <w:r w:rsidR="00C000C1" w:rsidRPr="00C000C1">
        <w:rPr>
          <w:rFonts w:ascii="Times New Roman" w:hAnsi="Times New Roman" w:cs="Times New Roman"/>
          <w:sz w:val="28"/>
          <w:szCs w:val="28"/>
        </w:rPr>
        <w:t>Руководители организаций и должностные лица, ответственные за производство работ по прокладке и переустройству подземных сооружений, обязаны систематически проводить осмотр состояния ограждения строительной площадки (ровность установки и его окраску), рабочего освещения и сигнальных фонарей (в вечернее время), креплений траншей и котлованов, лестниц и стремянок для спуска в них, подвесок действующих коммуникаций, проездов для транспорта и проходов для пешеходов, дорожных знаков, своевременно</w:t>
      </w:r>
      <w:proofErr w:type="gramEnd"/>
      <w:r w:rsidR="00C000C1" w:rsidRPr="00C000C1">
        <w:rPr>
          <w:rFonts w:ascii="Times New Roman" w:hAnsi="Times New Roman" w:cs="Times New Roman"/>
          <w:sz w:val="28"/>
          <w:szCs w:val="28"/>
        </w:rPr>
        <w:t xml:space="preserve"> принимать меры по вывозу грунта, разобранных асфальтобетонных и других покрытий, неиспользованных материалов, которые должны быть вывезены в течение суток после окончания работ, уборке мусора, как на строительной площадке, так и за ее пределами в 5-метровой прилегающей зоне.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.56. Уборка и вывоз мусора должны осуществляться в соответствии с действующими правилами по санитарному содержанию территории. Организация, производящая работы, несет ответственность за уборку, содержание, чистоту мест проведения работ, а также прилегающих к ним территорий и подъездов.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.57. Ответственность за повреждение существующих подземных сооружений несут организации, выполняющие земляные, строительно-монтажные работы, а также должностные лица, ответственные за </w:t>
      </w:r>
      <w:r w:rsidR="00C000C1" w:rsidRPr="00C000C1">
        <w:rPr>
          <w:rFonts w:ascii="Times New Roman" w:hAnsi="Times New Roman" w:cs="Times New Roman"/>
          <w:sz w:val="28"/>
          <w:szCs w:val="28"/>
        </w:rPr>
        <w:lastRenderedPageBreak/>
        <w:t>производство этих работ на объекте. По факту повреждения составляется акт при участии представителей эксплуатирующей организации, заказчика, подрядчика, с указанием причин повреждения.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 xml:space="preserve">.58. Ответственность за нарушение порядка производства земляных и иных работ, влекущих нарушение благоустройства или естественного природного ландшафта, в равной степени несут как организация - производитель работ, так и заказчик этих работ, который обязан осуществлять </w:t>
      </w:r>
      <w:proofErr w:type="gramStart"/>
      <w:r w:rsidR="00C000C1" w:rsidRPr="00C00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00C1" w:rsidRPr="00C000C1">
        <w:rPr>
          <w:rFonts w:ascii="Times New Roman" w:hAnsi="Times New Roman" w:cs="Times New Roman"/>
          <w:sz w:val="28"/>
          <w:szCs w:val="28"/>
        </w:rPr>
        <w:t xml:space="preserve"> их проведением.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0C1" w:rsidRPr="00C000C1">
        <w:rPr>
          <w:rFonts w:ascii="Times New Roman" w:hAnsi="Times New Roman" w:cs="Times New Roman"/>
          <w:sz w:val="28"/>
          <w:szCs w:val="28"/>
        </w:rPr>
        <w:t>.59. В охранной зоне существующих подземных сооружений (</w:t>
      </w:r>
      <w:proofErr w:type="spellStart"/>
      <w:r w:rsidR="00C000C1" w:rsidRPr="00C000C1">
        <w:rPr>
          <w:rFonts w:ascii="Times New Roman" w:hAnsi="Times New Roman" w:cs="Times New Roman"/>
          <w:sz w:val="28"/>
          <w:szCs w:val="28"/>
        </w:rPr>
        <w:t>водонесущих</w:t>
      </w:r>
      <w:proofErr w:type="spellEnd"/>
      <w:r w:rsidR="00C000C1" w:rsidRPr="00C000C1">
        <w:rPr>
          <w:rFonts w:ascii="Times New Roman" w:hAnsi="Times New Roman" w:cs="Times New Roman"/>
          <w:sz w:val="28"/>
          <w:szCs w:val="28"/>
        </w:rPr>
        <w:t xml:space="preserve"> коммуникаций, кабельных линий и др.) запрещается: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- постройка постоянных и временных строений и сооружений, гаражей, павильонов, сараев, складских и других аналогичных помещений;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- посадка деревьев, кустарников, организация детских спортивных игровых площадок;</w:t>
      </w:r>
    </w:p>
    <w:p w:rsid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 и конструкций, грунта, мусора, снега и др.</w:t>
      </w:r>
      <w:r w:rsidR="00E704C9">
        <w:rPr>
          <w:rFonts w:ascii="Times New Roman" w:hAnsi="Times New Roman" w:cs="Times New Roman"/>
          <w:sz w:val="28"/>
          <w:szCs w:val="28"/>
        </w:rPr>
        <w:t>»;</w:t>
      </w:r>
    </w:p>
    <w:p w:rsidR="00E704C9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13 следующего содержания: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556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C000C1" w:rsidRPr="00E704C9">
        <w:rPr>
          <w:rFonts w:ascii="Times New Roman" w:hAnsi="Times New Roman" w:cs="Times New Roman"/>
          <w:b/>
          <w:sz w:val="28"/>
          <w:szCs w:val="28"/>
        </w:rPr>
        <w:t>1</w:t>
      </w:r>
      <w:r w:rsidRPr="00E704C9">
        <w:rPr>
          <w:rFonts w:ascii="Times New Roman" w:hAnsi="Times New Roman" w:cs="Times New Roman"/>
          <w:b/>
          <w:sz w:val="28"/>
          <w:szCs w:val="28"/>
        </w:rPr>
        <w:t>3</w:t>
      </w:r>
      <w:r w:rsidR="00C000C1" w:rsidRPr="00E704C9">
        <w:rPr>
          <w:rFonts w:ascii="Times New Roman" w:hAnsi="Times New Roman" w:cs="Times New Roman"/>
          <w:b/>
          <w:sz w:val="28"/>
          <w:szCs w:val="28"/>
        </w:rPr>
        <w:t>. П</w:t>
      </w:r>
      <w:r w:rsidRPr="00E704C9">
        <w:rPr>
          <w:rFonts w:ascii="Times New Roman" w:hAnsi="Times New Roman" w:cs="Times New Roman"/>
          <w:b/>
          <w:sz w:val="28"/>
          <w:szCs w:val="28"/>
        </w:rPr>
        <w:t>роизводство аварийно-восстановительных работ</w:t>
      </w:r>
    </w:p>
    <w:p w:rsidR="00C000C1" w:rsidRPr="00C000C1" w:rsidRDefault="00C000C1" w:rsidP="00E70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E704C9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 xml:space="preserve">.1. Ликвидация аварий на инженерных коммуникациях и </w:t>
      </w:r>
      <w:r w:rsidR="00E704C9">
        <w:rPr>
          <w:rFonts w:ascii="Times New Roman" w:hAnsi="Times New Roman" w:cs="Times New Roman"/>
          <w:sz w:val="28"/>
          <w:szCs w:val="28"/>
        </w:rPr>
        <w:t>с</w:t>
      </w:r>
      <w:r w:rsidRPr="00C000C1">
        <w:rPr>
          <w:rFonts w:ascii="Times New Roman" w:hAnsi="Times New Roman" w:cs="Times New Roman"/>
          <w:sz w:val="28"/>
          <w:szCs w:val="28"/>
        </w:rPr>
        <w:t>ооружениях может проводиться только специализированными организациями.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E704C9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.2. При повреждении кабельных линий связи, сигнализации и электроснабжения, водопроводных, канализационных, теплофикационных, водосточных, других трубопроводов, смотровых колодцев на них, коллекторов и других подземных сооружений, в результате чего может нарушиться их нормальная работа или могут произойти несчастные случаи, лица, производящие земельные работы, обязаны немедленно поставить в известность эксплуатационную организацию, землепользователя (владельца).</w:t>
      </w:r>
    </w:p>
    <w:p w:rsidR="00C000C1" w:rsidRPr="00C000C1" w:rsidRDefault="00E704C9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000C1" w:rsidRPr="00C000C1">
        <w:rPr>
          <w:rFonts w:ascii="Times New Roman" w:hAnsi="Times New Roman" w:cs="Times New Roman"/>
          <w:sz w:val="28"/>
          <w:szCs w:val="28"/>
        </w:rPr>
        <w:t>.3. При получении сигнала об аварии эксплуатационная организация, на балансе которой находятся поврежденные инженерные коммуникации, обязана немедленно: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- выслать на место аварийную бригаду, которая под руководством ответственного лица немедленно приступает к ликвидации аварии и устранению ее последствий. При этом должны обеспечиваться безопасность людей и движения транспорта, а также сохранность расположенных рядом подземных и наземных сооружений;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 xml:space="preserve">- направить соответствующую информацию в диспетчерскую службу администрации </w:t>
      </w:r>
      <w:r w:rsidR="00E704C9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C000C1">
        <w:rPr>
          <w:rFonts w:ascii="Times New Roman" w:hAnsi="Times New Roman" w:cs="Times New Roman"/>
          <w:sz w:val="28"/>
          <w:szCs w:val="28"/>
        </w:rPr>
        <w:t xml:space="preserve"> района, эксплуатационным организациям, имеющим инженерные коммуникации в районе аварии, а при аварии на проезжей части - ГИБДД.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.4. При повреждении газопровода ответственный за производство работ должен немедленно вызвать по телефону "04" аварийную службу и до ее приезда организовать охрану и ограждение места повреждения, не допускать к нему посторонних лиц и появления источников открытого огня.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 xml:space="preserve">.5. Организации, имеющие в зоне аварии подземные коммуникации, </w:t>
      </w:r>
      <w:r w:rsidRPr="00C000C1">
        <w:rPr>
          <w:rFonts w:ascii="Times New Roman" w:hAnsi="Times New Roman" w:cs="Times New Roman"/>
          <w:sz w:val="28"/>
          <w:szCs w:val="28"/>
        </w:rPr>
        <w:lastRenderedPageBreak/>
        <w:t>при получении соответствующей информации, обязаны немедленно выслать на место аварии представителя с исполнительными чертежами для уточнения расположения подведомственных коммуникаций (сооружений) на местности и согласования способа работ.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.6. В случае если работы по ликвидации аварии требуют полного или частичного закрытия проезда, руководители организаций, в ведении которых находятся поврежденные инженерные сети, совместно с ГИ</w:t>
      </w:r>
      <w:proofErr w:type="gramStart"/>
      <w:r w:rsidRPr="00C000C1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C000C1">
        <w:rPr>
          <w:rFonts w:ascii="Times New Roman" w:hAnsi="Times New Roman" w:cs="Times New Roman"/>
          <w:sz w:val="28"/>
          <w:szCs w:val="28"/>
        </w:rPr>
        <w:t>инимают оперативное решение о временном закрытии проезда, маршруте объезда транспорта и организации безопасного движения пешеходов. Организация, выполняющая работы, обязана выставить дорожные знаки по согласованию с ГИБДД.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.7. Организации, складирующие материалы, оборудование или другие ценности вблизи места аварии, обязаны по первому требованию руководителя аварийных работ немедленно освободить участок.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.8. Ответственное лицо, руководящее работами по ликвидации аварии общего значения, в случае необходимости, вправе потребовать от должностных лиц организаций и предприятий, вне зависимости от их принадлежности и форм собственности, помощи для обеспечения безопасности жизни людей, движения транспорта, сохранности зданий, сооружений и других ценностей. Должностные лица, к которым сделано обращение, обязаны оказать помощь техническим персоналом, материалами, механизмами, транспортными средствами и другими ресурсами в пределах своих возможностей.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.9. Вопросы компенсации затрат при оказании помощи должны решаться после ликвидации аварии в установленном законодательством порядке.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.10. Организация, производящая работы по ликвидации аварии, обязана, не прекращая начатые работы, оформить в уполномоченном органе местной администрации разрешение на производство аварийно-восстановительных работ в течение 3 суток с момента обнаружения аварии.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 xml:space="preserve">.11. При оформлении разрешения по аварийно-восстановительным работам на инженерных коммуникациях балансодержателю необходимо предъявить </w:t>
      </w:r>
      <w:proofErr w:type="spellStart"/>
      <w:r w:rsidRPr="00C000C1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C000C1">
        <w:rPr>
          <w:rFonts w:ascii="Times New Roman" w:hAnsi="Times New Roman" w:cs="Times New Roman"/>
          <w:sz w:val="28"/>
          <w:szCs w:val="28"/>
        </w:rPr>
        <w:t xml:space="preserve"> из плана муниципального образования; в случае если при производстве работ по ликвидации аварии произошли изменения в размещении подземных коммуникаций, то эти изменения, при сдаче работ, нанос</w:t>
      </w:r>
      <w:r w:rsidR="009B23BA">
        <w:rPr>
          <w:rFonts w:ascii="Times New Roman" w:hAnsi="Times New Roman" w:cs="Times New Roman"/>
          <w:sz w:val="28"/>
          <w:szCs w:val="28"/>
        </w:rPr>
        <w:t>ятся на исполнительную съемку</w:t>
      </w:r>
      <w:r w:rsidRPr="00C000C1">
        <w:rPr>
          <w:rFonts w:ascii="Times New Roman" w:hAnsi="Times New Roman" w:cs="Times New Roman"/>
          <w:sz w:val="28"/>
          <w:szCs w:val="28"/>
        </w:rPr>
        <w:t>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.12. Работы по ликвидации аварии должны вестись непрерывно в три смены. Организация, выполняющая работы, несет ответственность за несвоевременное устранение аварии и восстановление благоустройства.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.13. Место производства аварийных работ ограждается щитами или заставками установленного образца.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.14. На проезжей части улиц, кроме ограждения, устанавливаются красные габаритные фонари, дорожные знаки, указатели проезда транспорта, прохода пешеходов и т.д.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 xml:space="preserve">.15. Места работ в зонах движения пешеходов при отсутствии </w:t>
      </w:r>
      <w:r w:rsidRPr="00C000C1">
        <w:rPr>
          <w:rFonts w:ascii="Times New Roman" w:hAnsi="Times New Roman" w:cs="Times New Roman"/>
          <w:sz w:val="28"/>
          <w:szCs w:val="28"/>
        </w:rPr>
        <w:lastRenderedPageBreak/>
        <w:t>наружного освещения оборудуются светильниками.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.16. Должностные лица, под чьим руководством осуществляется производство работ по ликвидации аварии, несут ответственность за наличие и состояние ограждения, работу освещения и габаритных фонарей, сохранность дорожных знаков и указателей до полного окончания работ.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.17. Организации, устранившие повреждение, ликвидировавшие аварию на трубопроводах водопровода и канализации, выполняют подбивку и присыпку трубопроводов согласно СНиП, на теплотрассе выполняют монтаж перекрытий лотков с заполнением стыков, на кабельных трассах производят защиту кабеля от механических повреждений согласно с требованиями СНиП.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.18. По окончании ремонтно-аварийных работ на водопроводных сетях и сооружениях силами и средствами балансодержателя производится промывка и дезинфекция сетей и сооружений в соответствии с санитарными правилами и инструкцией.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.19. Восстановление благоустройства осуществляется в объеме и в соответствии с первоначальным состоянием территории (до начала аварийно-восстановительных работ).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.20. Ответственность за восстановление благоустройства несут организации, на балансе которых находятся поврежденные инженерные коммуникации.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3.21. В случае</w:t>
      </w:r>
      <w:proofErr w:type="gramStart"/>
      <w:r w:rsidR="009B23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00C1">
        <w:rPr>
          <w:rFonts w:ascii="Times New Roman" w:hAnsi="Times New Roman" w:cs="Times New Roman"/>
          <w:sz w:val="28"/>
          <w:szCs w:val="28"/>
        </w:rPr>
        <w:t xml:space="preserve"> если аварийное повреждение существующих инженерных сооружений произошло по вине иной строительной организации, ведущей земляные работы на данном участке, ответственность за восстановление благоустройства несет организация, повредившая инженерные коммуникации.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.22. По факту повреждения организацией, производящей работы, должен быть составлен акт при участии представителей эксплуатирующей организации, заказчика, подрядчика и уполномоченного органа местной администрации, с указанием причин повреждений.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.23. Работы по восстановлению благоустройства выполняются организациями собственными силами или с привлечением иных организаций (при наличии договора на восстановление благоустройства).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.24. Работы по восстановлению благоустройства, требующие восстановления дорожного основания и асфальтобетонного покрытия проезжей части, тротуаров, должны выполняться специализированными организациями, имеющими соответствующие лицензии.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.25. Организация, в обязанности которой входит выполнение работ по восстановлению дорожных покрытий, обязана при обнаружении некачественно выполненных работ по обратной засыпке в пределах проезжей части и тротуаров (засыпка некачественным грунтом, без необходимого уплотнения) составить акт, на основании которого строительная организация обязана исправить допущенные дефекты.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 xml:space="preserve">.26. Отвозку излишков грунта или грунта, непригодного для обратной засыпки, производит эксплуатирующая организация в специально </w:t>
      </w:r>
      <w:r w:rsidRPr="00C000C1">
        <w:rPr>
          <w:rFonts w:ascii="Times New Roman" w:hAnsi="Times New Roman" w:cs="Times New Roman"/>
          <w:sz w:val="28"/>
          <w:szCs w:val="28"/>
        </w:rPr>
        <w:lastRenderedPageBreak/>
        <w:t>отведенные места.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 xml:space="preserve">.27. </w:t>
      </w:r>
      <w:proofErr w:type="gramStart"/>
      <w:r w:rsidRPr="00C000C1">
        <w:rPr>
          <w:rFonts w:ascii="Times New Roman" w:hAnsi="Times New Roman" w:cs="Times New Roman"/>
          <w:sz w:val="28"/>
          <w:szCs w:val="28"/>
        </w:rPr>
        <w:t>Раскопки, проводимые в зимний период (с 15 октября по 15 апреля), с целью ликвидации аварий на инженерных коммуникациях, должны быть восстановлены по акту в 3-дневный срок в зимнем варианте (засыпаны песком, уложен и уплотнен щебень), с предоставлением гарантийного письма в контролирующий орган с обязательством окончательного завершения работ по благоустройству в срок до 15 мая.</w:t>
      </w:r>
      <w:proofErr w:type="gramEnd"/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.28. Окончательное восстановление нарушенного в зимнее время благоустройства должно быть выполнено в срок до 15 мая и сдано в контролирующий орган по акту в установленном порядке.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9B23BA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.29. Объект проведения аварийно-восстановительных работ снимается контролирующим органом с контроля, а разрешение считается закрытым после проверки фактического выполнения благоустройства, дорожно-ремонтных работ и их качества с участием организации, ответственной за содержание территории по акту; при производстве работ на проезжей части - с участием представителей ГИБДД.</w:t>
      </w:r>
    </w:p>
    <w:p w:rsidR="00C000C1" w:rsidRPr="00C000C1" w:rsidRDefault="00C000C1" w:rsidP="00C0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C1">
        <w:rPr>
          <w:rFonts w:ascii="Times New Roman" w:hAnsi="Times New Roman" w:cs="Times New Roman"/>
          <w:sz w:val="28"/>
          <w:szCs w:val="28"/>
        </w:rPr>
        <w:t>1</w:t>
      </w:r>
      <w:r w:rsidR="00E704C9">
        <w:rPr>
          <w:rFonts w:ascii="Times New Roman" w:hAnsi="Times New Roman" w:cs="Times New Roman"/>
          <w:sz w:val="28"/>
          <w:szCs w:val="28"/>
        </w:rPr>
        <w:t>3</w:t>
      </w:r>
      <w:r w:rsidRPr="00C000C1">
        <w:rPr>
          <w:rFonts w:ascii="Times New Roman" w:hAnsi="Times New Roman" w:cs="Times New Roman"/>
          <w:sz w:val="28"/>
          <w:szCs w:val="28"/>
        </w:rPr>
        <w:t>.30. Производство плановых работ под видом аварийных категорически запрещается. Организации, виновные в таких действиях, несут ответственность в соответствии с установленным порядком</w:t>
      </w:r>
      <w:proofErr w:type="gramStart"/>
      <w:r w:rsidRPr="00C000C1">
        <w:rPr>
          <w:rFonts w:ascii="Times New Roman" w:hAnsi="Times New Roman" w:cs="Times New Roman"/>
          <w:sz w:val="28"/>
          <w:szCs w:val="28"/>
        </w:rPr>
        <w:t>.</w:t>
      </w:r>
      <w:r w:rsidR="00E704C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704C9" w:rsidRDefault="00D476E7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bookmarkStart w:id="1" w:name="_GoBack"/>
      <w:bookmarkEnd w:id="1"/>
      <w:r w:rsidR="00E704C9">
        <w:rPr>
          <w:rFonts w:ascii="Times New Roman" w:hAnsi="Times New Roman" w:cs="Times New Roman"/>
          <w:sz w:val="28"/>
          <w:szCs w:val="28"/>
        </w:rPr>
        <w:t>ункт 13 считать пунктом 14.</w:t>
      </w:r>
    </w:p>
    <w:p w:rsidR="00E704C9" w:rsidRDefault="00E704C9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47469B" w:rsidRDefault="00B350B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2. </w:t>
      </w:r>
      <w:r w:rsidR="00BA1A9E" w:rsidRPr="0047469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47469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B350BB" w:rsidRPr="0047469B" w:rsidRDefault="00B350B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47469B" w:rsidRDefault="00B350BB" w:rsidP="0047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4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A1A9E" w:rsidRPr="0047469B">
        <w:rPr>
          <w:rFonts w:ascii="Times New Roman" w:hAnsi="Times New Roman" w:cs="Times New Roman"/>
          <w:sz w:val="28"/>
          <w:szCs w:val="28"/>
        </w:rPr>
        <w:t>постановления</w:t>
      </w:r>
      <w:r w:rsidRPr="0047469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B350BB" w:rsidRDefault="00B350BB" w:rsidP="00B350BB">
      <w:pPr>
        <w:rPr>
          <w:sz w:val="28"/>
          <w:szCs w:val="28"/>
        </w:rPr>
      </w:pPr>
    </w:p>
    <w:p w:rsidR="00B350BB" w:rsidRPr="00B350BB" w:rsidRDefault="00B350BB" w:rsidP="00B350BB">
      <w:pPr>
        <w:rPr>
          <w:rFonts w:ascii="Times New Roman" w:hAnsi="Times New Roman" w:cs="Times New Roman"/>
          <w:sz w:val="28"/>
          <w:szCs w:val="28"/>
        </w:rPr>
      </w:pPr>
      <w:r w:rsidRPr="00B350BB">
        <w:rPr>
          <w:rFonts w:ascii="Times New Roman" w:hAnsi="Times New Roman" w:cs="Times New Roman"/>
          <w:sz w:val="28"/>
          <w:szCs w:val="28"/>
        </w:rPr>
        <w:t>Глава сельского поселения Шапша                                            Л.А. Овчерюкова</w:t>
      </w:r>
    </w:p>
    <w:p w:rsidR="0047469B" w:rsidRP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469B" w:rsidRPr="0047469B" w:rsidSect="0093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685"/>
    <w:multiLevelType w:val="multilevel"/>
    <w:tmpl w:val="648A5DF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76E1076"/>
    <w:multiLevelType w:val="hybridMultilevel"/>
    <w:tmpl w:val="5BF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1668A"/>
    <w:multiLevelType w:val="hybridMultilevel"/>
    <w:tmpl w:val="4B707A14"/>
    <w:lvl w:ilvl="0" w:tplc="BD3AF19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79894DA6"/>
    <w:multiLevelType w:val="hybridMultilevel"/>
    <w:tmpl w:val="B07C0DA8"/>
    <w:lvl w:ilvl="0" w:tplc="6A941E6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C1ECF2A2">
      <w:numFmt w:val="none"/>
      <w:lvlText w:val=""/>
      <w:lvlJc w:val="left"/>
      <w:pPr>
        <w:tabs>
          <w:tab w:val="num" w:pos="360"/>
        </w:tabs>
      </w:pPr>
    </w:lvl>
    <w:lvl w:ilvl="2" w:tplc="B9B60148">
      <w:numFmt w:val="none"/>
      <w:lvlText w:val=""/>
      <w:lvlJc w:val="left"/>
      <w:pPr>
        <w:tabs>
          <w:tab w:val="num" w:pos="360"/>
        </w:tabs>
      </w:pPr>
    </w:lvl>
    <w:lvl w:ilvl="3" w:tplc="6472D54C">
      <w:numFmt w:val="none"/>
      <w:lvlText w:val=""/>
      <w:lvlJc w:val="left"/>
      <w:pPr>
        <w:tabs>
          <w:tab w:val="num" w:pos="360"/>
        </w:tabs>
      </w:pPr>
    </w:lvl>
    <w:lvl w:ilvl="4" w:tplc="6338BC06">
      <w:numFmt w:val="none"/>
      <w:lvlText w:val=""/>
      <w:lvlJc w:val="left"/>
      <w:pPr>
        <w:tabs>
          <w:tab w:val="num" w:pos="360"/>
        </w:tabs>
      </w:pPr>
    </w:lvl>
    <w:lvl w:ilvl="5" w:tplc="B162B2BA">
      <w:numFmt w:val="none"/>
      <w:lvlText w:val=""/>
      <w:lvlJc w:val="left"/>
      <w:pPr>
        <w:tabs>
          <w:tab w:val="num" w:pos="360"/>
        </w:tabs>
      </w:pPr>
    </w:lvl>
    <w:lvl w:ilvl="6" w:tplc="13A64752">
      <w:numFmt w:val="none"/>
      <w:lvlText w:val=""/>
      <w:lvlJc w:val="left"/>
      <w:pPr>
        <w:tabs>
          <w:tab w:val="num" w:pos="360"/>
        </w:tabs>
      </w:pPr>
    </w:lvl>
    <w:lvl w:ilvl="7" w:tplc="6F70A058">
      <w:numFmt w:val="none"/>
      <w:lvlText w:val=""/>
      <w:lvlJc w:val="left"/>
      <w:pPr>
        <w:tabs>
          <w:tab w:val="num" w:pos="360"/>
        </w:tabs>
      </w:pPr>
    </w:lvl>
    <w:lvl w:ilvl="8" w:tplc="B72229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0BB"/>
    <w:rsid w:val="00057F49"/>
    <w:rsid w:val="000F38CF"/>
    <w:rsid w:val="001511C9"/>
    <w:rsid w:val="00204EBE"/>
    <w:rsid w:val="002477DB"/>
    <w:rsid w:val="0035473C"/>
    <w:rsid w:val="0047469B"/>
    <w:rsid w:val="00576E64"/>
    <w:rsid w:val="006715AC"/>
    <w:rsid w:val="006A583E"/>
    <w:rsid w:val="00885BCE"/>
    <w:rsid w:val="008A7065"/>
    <w:rsid w:val="008B1BB5"/>
    <w:rsid w:val="008B3FD0"/>
    <w:rsid w:val="00937200"/>
    <w:rsid w:val="009B23BA"/>
    <w:rsid w:val="00A276EF"/>
    <w:rsid w:val="00AD09A0"/>
    <w:rsid w:val="00B350BB"/>
    <w:rsid w:val="00B56150"/>
    <w:rsid w:val="00B9085E"/>
    <w:rsid w:val="00B9422A"/>
    <w:rsid w:val="00BA1A9E"/>
    <w:rsid w:val="00C000C1"/>
    <w:rsid w:val="00C4222E"/>
    <w:rsid w:val="00D00943"/>
    <w:rsid w:val="00D476E7"/>
    <w:rsid w:val="00D67C7D"/>
    <w:rsid w:val="00DB09C5"/>
    <w:rsid w:val="00DC41D1"/>
    <w:rsid w:val="00DE412D"/>
    <w:rsid w:val="00E274E8"/>
    <w:rsid w:val="00E704C9"/>
    <w:rsid w:val="00E804C8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74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7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4746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469B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nhideWhenUsed/>
    <w:rsid w:val="0047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7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rsid w:val="0047469B"/>
    <w:rPr>
      <w:color w:val="000000"/>
      <w:sz w:val="32"/>
    </w:rPr>
  </w:style>
  <w:style w:type="paragraph" w:customStyle="1" w:styleId="Pa14">
    <w:name w:val="Pa14"/>
    <w:basedOn w:val="a"/>
    <w:next w:val="a"/>
    <w:rsid w:val="0047469B"/>
    <w:pPr>
      <w:suppressAutoHyphens/>
      <w:autoSpaceDE w:val="0"/>
      <w:spacing w:after="0" w:line="221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title">
    <w:name w:val="constitle"/>
    <w:basedOn w:val="a"/>
    <w:uiPriority w:val="99"/>
    <w:rsid w:val="0047469B"/>
    <w:pPr>
      <w:spacing w:before="100" w:beforeAutospacing="1" w:after="100" w:afterAutospacing="1" w:line="252" w:lineRule="auto"/>
    </w:pPr>
    <w:rPr>
      <w:rFonts w:ascii="Cambria" w:eastAsia="Times New Roman" w:hAnsi="Cambria" w:cs="Cambria"/>
      <w:lang w:val="en-US" w:eastAsia="en-US"/>
    </w:rPr>
  </w:style>
  <w:style w:type="character" w:styleId="a7">
    <w:name w:val="Hyperlink"/>
    <w:uiPriority w:val="99"/>
    <w:unhideWhenUsed/>
    <w:rsid w:val="00247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3657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17</cp:revision>
  <cp:lastPrinted>2013-12-11T06:48:00Z</cp:lastPrinted>
  <dcterms:created xsi:type="dcterms:W3CDTF">2012-07-26T05:56:00Z</dcterms:created>
  <dcterms:modified xsi:type="dcterms:W3CDTF">2013-12-16T03:45:00Z</dcterms:modified>
</cp:coreProperties>
</file>