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от 20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241-ФЗ 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статью 9 Федерального закона «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» и Федеральный закон «</w:t>
      </w:r>
      <w:r w:rsidR="00C97C96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013F0" w:rsidRPr="002A59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2D3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№131-ФЗ «Об общих принципах организации </w:t>
      </w:r>
      <w:r w:rsidR="009502D3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в Российской Федерации»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</w:t>
      </w:r>
      <w:proofErr w:type="gramEnd"/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 округа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62-оз «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Закон Ханты-Мансийс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автономного округа – Югры «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статусе и границах муниципальных образований Ханты-Мансийского автономного округа 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502D3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0AB8" w:rsidRPr="00B013F0">
        <w:rPr>
          <w:rFonts w:ascii="Times New Roman" w:hAnsi="Times New Roman" w:cs="Times New Roman"/>
          <w:sz w:val="28"/>
          <w:szCs w:val="28"/>
        </w:rPr>
        <w:t xml:space="preserve">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Default="002C78B5" w:rsidP="00C97C9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FF333E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D43533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Шапша от 20.04.2009 №48 (с изменениями </w:t>
      </w: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0C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B4536D">
        <w:rPr>
          <w:rFonts w:ascii="Times New Roman" w:hAnsi="Times New Roman" w:cs="Times New Roman"/>
          <w:sz w:val="28"/>
          <w:szCs w:val="28"/>
        </w:rPr>
        <w:t>:</w:t>
      </w:r>
    </w:p>
    <w:p w:rsidR="002C78B5" w:rsidRDefault="002C78B5" w:rsidP="00C97C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статьи 1 изложить в следующей редакции:</w:t>
      </w:r>
    </w:p>
    <w:p w:rsidR="002C78B5" w:rsidRPr="00B4536D" w:rsidRDefault="002C78B5" w:rsidP="00C97C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78B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78B5">
        <w:rPr>
          <w:rFonts w:ascii="Times New Roman" w:hAnsi="Times New Roman"/>
          <w:sz w:val="28"/>
          <w:szCs w:val="28"/>
        </w:rPr>
        <w:t>Сельское поселение Шапша Ханты-Мансийского муниципального района Ханты-Мансийского автономного округа - Югры (далее - сельское поселение Шапша) в соответствии с Законом Ханты-</w:t>
      </w:r>
      <w:r w:rsidRPr="002C78B5">
        <w:rPr>
          <w:rFonts w:ascii="Times New Roman" w:hAnsi="Times New Roman"/>
          <w:sz w:val="28"/>
          <w:szCs w:val="28"/>
        </w:rPr>
        <w:lastRenderedPageBreak/>
        <w:t>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 является муниципальным образованием Ханты-Мансийского муниципального района Ханты-Мансийского автономного округа – Югры наделенным статусом сельского поселения.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97C96" w:rsidRDefault="002C78B5" w:rsidP="00C9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 с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</w:t>
      </w:r>
      <w:bookmarkStart w:id="0" w:name="_GoBack"/>
      <w:bookmarkEnd w:id="0"/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1572B" w:rsidRDefault="007C3695" w:rsidP="00C9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97C96" w:rsidRP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97C96" w:rsidRP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C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AA796B" w:rsidRPr="002A598A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8B" w:rsidRDefault="00774C8B" w:rsidP="001C0EF8">
      <w:pPr>
        <w:spacing w:after="0" w:line="240" w:lineRule="auto"/>
      </w:pPr>
      <w:r>
        <w:separator/>
      </w:r>
    </w:p>
  </w:endnote>
  <w:endnote w:type="continuationSeparator" w:id="0">
    <w:p w:rsidR="00774C8B" w:rsidRDefault="00774C8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8B" w:rsidRDefault="00774C8B" w:rsidP="001C0EF8">
      <w:pPr>
        <w:spacing w:after="0" w:line="240" w:lineRule="auto"/>
      </w:pPr>
      <w:r>
        <w:separator/>
      </w:r>
    </w:p>
  </w:footnote>
  <w:footnote w:type="continuationSeparator" w:id="0">
    <w:p w:rsidR="00774C8B" w:rsidRDefault="00774C8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C97C96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A598A"/>
    <w:rsid w:val="002B5B62"/>
    <w:rsid w:val="002C78B5"/>
    <w:rsid w:val="002F0CCD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74D38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74C8B"/>
    <w:rsid w:val="00781C9B"/>
    <w:rsid w:val="007C3695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35BF2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97C96"/>
    <w:rsid w:val="00CA507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D0D47"/>
    <w:rsid w:val="00EF346B"/>
    <w:rsid w:val="00EF3C20"/>
    <w:rsid w:val="00F049B2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8F49-AE68-4A52-BACE-5D606B4A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50</cp:revision>
  <cp:lastPrinted>2020-08-03T07:42:00Z</cp:lastPrinted>
  <dcterms:created xsi:type="dcterms:W3CDTF">2014-01-19T08:13:00Z</dcterms:created>
  <dcterms:modified xsi:type="dcterms:W3CDTF">2020-08-03T07:47:00Z</dcterms:modified>
</cp:coreProperties>
</file>