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86" w:rsidRDefault="00F95B86" w:rsidP="00F95B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Жилое помещение по договору социального найма может быть предоставлено в другом населенном пункте на территории того же муниципального образования.</w:t>
      </w:r>
    </w:p>
    <w:p w:rsidR="00F95B86" w:rsidRDefault="00F95B86" w:rsidP="00F95B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Федеральным законом от 24.07.2023 № 365-ФЗ «О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 часть 5 статьи 57 Жилищного кодекса Российской Федерации дополнена положением, согласно которому при наличии согласия в письменной форме граждан, нуждающихся в жилых помещениях, по решению органа местного самоуправления муниципального</w:t>
      </w:r>
      <w:proofErr w:type="gramEnd"/>
      <w:r>
        <w:rPr>
          <w:rFonts w:ascii="Arial" w:hAnsi="Arial" w:cs="Arial"/>
          <w:color w:val="666666"/>
        </w:rPr>
        <w:t xml:space="preserve"> образования по месту их жительства жилое помещение по договору социального найма может быть предоставлено в другом населенном пункте на территории того же муниципального образования.</w:t>
      </w:r>
    </w:p>
    <w:p w:rsidR="00F95B86" w:rsidRDefault="00F95B86" w:rsidP="00F95B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Изменения вступили в силу с 1 сентября 2023 года.</w:t>
      </w:r>
    </w:p>
    <w:p w:rsidR="00B42B08" w:rsidRDefault="00F95B86">
      <w:bookmarkStart w:id="0" w:name="_GoBack"/>
      <w:bookmarkEnd w:id="0"/>
    </w:p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7"/>
    <w:rsid w:val="0008576C"/>
    <w:rsid w:val="002D1906"/>
    <w:rsid w:val="003B7EB7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2023-11-08T06:54:00Z</dcterms:created>
  <dcterms:modified xsi:type="dcterms:W3CDTF">2023-11-08T06:55:00Z</dcterms:modified>
</cp:coreProperties>
</file>