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EF6B44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EF6B44">
        <w:rPr>
          <w:rFonts w:ascii="Times New Roman" w:hAnsi="Times New Roman" w:cs="Times New Roman"/>
          <w:sz w:val="28"/>
          <w:szCs w:val="28"/>
        </w:rPr>
        <w:t>00.0000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EF6B44">
        <w:rPr>
          <w:rFonts w:ascii="Times New Roman" w:hAnsi="Times New Roman" w:cs="Times New Roman"/>
          <w:sz w:val="28"/>
          <w:szCs w:val="28"/>
        </w:rPr>
        <w:t>00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9"/>
      </w:tblGrid>
      <w:tr w:rsidR="00BD6B7F" w:rsidRPr="00027F6B" w:rsidTr="008558F0">
        <w:tc>
          <w:tcPr>
            <w:tcW w:w="4928" w:type="dxa"/>
          </w:tcPr>
          <w:p w:rsidR="00BD6B7F" w:rsidRPr="00027F6B" w:rsidRDefault="001224A8" w:rsidP="00EF6B44">
            <w:pPr>
              <w:pStyle w:val="ae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EF6B44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9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 w:rsidR="00DA12DA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1224A8" w:rsidRDefault="001224A8" w:rsidP="00EF6B4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Шапша на 202</w:t>
      </w:r>
      <w:r w:rsidR="00EF6B44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221AF8" w:rsidRPr="001224A8">
        <w:rPr>
          <w:sz w:val="28"/>
          <w:szCs w:val="28"/>
        </w:rPr>
        <w:t>Настоящее постановление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</w:t>
      </w:r>
      <w:bookmarkStart w:id="0" w:name="_GoBack"/>
      <w:bookmarkEnd w:id="0"/>
      <w:r w:rsidR="00221AF8" w:rsidRPr="001224A8">
        <w:rPr>
          <w:color w:val="000000"/>
          <w:sz w:val="28"/>
          <w:szCs w:val="28"/>
        </w:rPr>
        <w:t>ния).</w:t>
      </w:r>
    </w:p>
    <w:p w:rsidR="008734F7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="008558F0" w:rsidRPr="001224A8">
        <w:rPr>
          <w:color w:val="000000"/>
          <w:sz w:val="28"/>
          <w:szCs w:val="28"/>
        </w:rPr>
        <w:t>Контроль за</w:t>
      </w:r>
      <w:proofErr w:type="gramEnd"/>
      <w:r w:rsidR="008558F0" w:rsidRPr="001224A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027F6B" w:rsidRDefault="00027F6B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EF6B4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6B4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6B4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6B44">
        <w:rPr>
          <w:rFonts w:ascii="Times New Roman" w:hAnsi="Times New Roman" w:cs="Times New Roman"/>
          <w:sz w:val="28"/>
          <w:szCs w:val="28"/>
        </w:rPr>
        <w:t>00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>при осуществлении муниципального жилищного контроля</w:t>
      </w:r>
      <w:r w:rsidRPr="001224A8">
        <w:rPr>
          <w:sz w:val="28"/>
          <w:szCs w:val="28"/>
        </w:rPr>
        <w:t xml:space="preserve"> </w:t>
      </w:r>
      <w:r w:rsidRPr="001224A8">
        <w:rPr>
          <w:b/>
          <w:sz w:val="28"/>
          <w:szCs w:val="28"/>
        </w:rPr>
        <w:t>на территории сельского поселения Шапша</w:t>
      </w:r>
      <w:r w:rsidRPr="001224A8">
        <w:rPr>
          <w:b/>
          <w:color w:val="000000"/>
          <w:sz w:val="28"/>
          <w:szCs w:val="28"/>
        </w:rPr>
        <w:t xml:space="preserve"> на 202</w:t>
      </w:r>
      <w:r w:rsidR="00EF6B44">
        <w:rPr>
          <w:b/>
          <w:color w:val="000000"/>
          <w:sz w:val="28"/>
          <w:szCs w:val="28"/>
        </w:rPr>
        <w:t>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A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1224A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далее муниципальный контроль).</w:t>
      </w:r>
      <w:proofErr w:type="gramEnd"/>
    </w:p>
    <w:p w:rsidR="001224A8" w:rsidRPr="001224A8" w:rsidRDefault="001224A8" w:rsidP="00122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24A8">
        <w:rPr>
          <w:sz w:val="28"/>
          <w:szCs w:val="28"/>
        </w:rPr>
        <w:t xml:space="preserve"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1224A8">
        <w:rPr>
          <w:color w:val="auto"/>
          <w:sz w:val="28"/>
          <w:szCs w:val="28"/>
        </w:rPr>
        <w:t>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224A8" w:rsidRPr="001224A8" w:rsidRDefault="001224A8" w:rsidP="001224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(далее – муниципальный контроль) осуществляет –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жилищного контроля). </w:t>
      </w:r>
    </w:p>
    <w:p w:rsidR="001224A8" w:rsidRPr="001224A8" w:rsidRDefault="001224A8" w:rsidP="001224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в отношении </w:t>
      </w:r>
      <w:r w:rsidRPr="001224A8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а именно: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A8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</w:t>
      </w:r>
      <w:r w:rsidRPr="001224A8">
        <w:rPr>
          <w:rFonts w:ascii="Times New Roman" w:hAnsi="Times New Roman" w:cs="Times New Roman"/>
          <w:sz w:val="28"/>
          <w:szCs w:val="28"/>
        </w:rPr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10) требований к предоставлению жилых помещений в наемных домах социального использования. 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Объектами при осуществлении муниципального контроля являются: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</w:t>
      </w:r>
      <w:r w:rsidRPr="001224A8">
        <w:rPr>
          <w:rFonts w:ascii="Times New Roman" w:hAnsi="Times New Roman" w:cs="Times New Roman"/>
          <w:sz w:val="28"/>
          <w:szCs w:val="28"/>
        </w:rPr>
        <w:lastRenderedPageBreak/>
        <w:t>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1224A8" w:rsidRPr="001224A8" w:rsidRDefault="001224A8" w:rsidP="0012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4A8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</w:t>
      </w:r>
      <w:r w:rsidRPr="001224A8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осуществляющие эксплуатацию жилищного фонда</w:t>
      </w:r>
      <w:r w:rsidRPr="001224A8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собственности, находящейся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>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A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10.03.2022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контроля», в 202</w:t>
      </w:r>
      <w:r w:rsidR="00EF6B4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 году не проводятся плановые контрольные мероприятия, плановые проверки при осуществлении муниципального контроля.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Профилактическое сопровождение контролируемых лиц в текущем</w:t>
      </w:r>
      <w:r w:rsidRPr="001224A8">
        <w:rPr>
          <w:rFonts w:ascii="Times New Roman" w:hAnsi="Times New Roman" w:cs="Times New Roman"/>
          <w:sz w:val="28"/>
          <w:szCs w:val="28"/>
        </w:rPr>
        <w:t xml:space="preserve">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- мониторинг, актуализация размещенных на официальном сайте органов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 перечня и текстов нормативных правовых актов,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выдача юридическим лицам, индивидуальным предпринимателям, гражданам предостережений о недопустимости нарушения обязательных требований в области жилищного законодательства.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A8">
        <w:rPr>
          <w:rFonts w:ascii="Times New Roman" w:hAnsi="Times New Roman" w:cs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</w:t>
      </w:r>
      <w:r w:rsidRPr="001224A8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характера, в отношении которых осуществлялись мероприятия по муниципальному жилищному контролю в 202</w:t>
      </w:r>
      <w:r w:rsidR="00EF6B44">
        <w:rPr>
          <w:rFonts w:ascii="Times New Roman" w:hAnsi="Times New Roman" w:cs="Times New Roman"/>
          <w:sz w:val="28"/>
          <w:szCs w:val="28"/>
        </w:rPr>
        <w:t>4</w:t>
      </w:r>
      <w:r w:rsidRPr="001224A8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  <w:proofErr w:type="gramEnd"/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1224A8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224A8">
        <w:rPr>
          <w:rFonts w:ascii="Times New Roman" w:hAnsi="Times New Roman"/>
          <w:bCs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24A8" w:rsidRDefault="001224A8" w:rsidP="001224A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224A8">
        <w:rPr>
          <w:rFonts w:ascii="Times New Roman" w:hAnsi="Times New Roman" w:cs="Times New Roman"/>
          <w:bCs/>
          <w:sz w:val="28"/>
          <w:szCs w:val="28"/>
        </w:rPr>
        <w:t>Для достижения целей необходимо решение следующих задач: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Обеспечение доступности информации об обязательных требованиях и необходимых мерах по их исполнению.</w:t>
      </w:r>
    </w:p>
    <w:p w:rsidR="001224A8" w:rsidRPr="001224A8" w:rsidRDefault="001224A8" w:rsidP="001224A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3"/>
        <w:gridCol w:w="2268"/>
        <w:gridCol w:w="1984"/>
      </w:tblGrid>
      <w:tr w:rsidR="001224A8" w:rsidRPr="001224A8" w:rsidTr="00805219">
        <w:trPr>
          <w:trHeight w:val="575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933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сроки (периодичность) их проведения 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1224A8" w:rsidRPr="001224A8" w:rsidTr="00805219">
        <w:trPr>
          <w:trHeight w:val="1337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Размещение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сведений, касающихся осуществления муниципального жилищного контроля на официальном сайте органов местного самоуправления сельского поселения Шапша в сети «Интернет» и иных формах: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6) перечня индикаторов риска нарушения обязательных требований;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риск-ориентированного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 подхода); 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11) сведений о порядке досудебного обжалования решений контрольного органа, действий (безд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ействия) его должностного лица;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12) сведений о применении контрольным органом мер стимулирования добро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совестности контролируемых лиц;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13) доклада об осуществлении 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ниципального жилищного контроля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поддерживается в актуальном состоянии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в течение года и обновляется в срок не позднее 5 рабочих дней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до 15 февраля года,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следующего за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должностные лица, уполномоченные на осуществление муниципального жилищного контроля </w:t>
            </w:r>
          </w:p>
        </w:tc>
      </w:tr>
      <w:tr w:rsidR="001224A8" w:rsidRPr="001224A8" w:rsidTr="00805219">
        <w:trPr>
          <w:trHeight w:val="849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highlight w:val="yellow"/>
              </w:rPr>
            </w:pPr>
            <w:r w:rsidRPr="001224A8">
              <w:rPr>
                <w:rFonts w:ascii="Times New Roman" w:hAnsi="Times New Roman" w:cs="Times New Roman"/>
                <w:iCs/>
                <w:sz w:val="24"/>
                <w:szCs w:val="28"/>
              </w:rPr>
              <w:t>Выдача контролируемому лицу предостережения о недопустимости обязательных требований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при принятии контрольным органом решения об объявлении контролируемому лицу предостережения о недопустимости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нарушения обязательных требований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должностные лица, уполномоченные на осуществление муниципального жилищного контроля </w:t>
            </w:r>
          </w:p>
        </w:tc>
      </w:tr>
      <w:tr w:rsidR="001224A8" w:rsidRPr="001224A8" w:rsidTr="00805219">
        <w:trPr>
          <w:trHeight w:val="419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должностным лицом уполномоченного органа по следующим вопросам:</w:t>
            </w:r>
            <w:proofErr w:type="gramEnd"/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организация и осуществление муниципального контроля;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2) порядок осуществления контрольных и профилактических мероприятий,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установленных положение о муниципальном жилищном контроле;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3) обязательные требования;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контролируемым лицом представлен письменный запрос о предоставлении письменного 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по вопросам консультирования;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должностные лица, уполномоченные на осуществление муниципального жилищного контроля </w:t>
            </w:r>
          </w:p>
        </w:tc>
      </w:tr>
    </w:tbl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276"/>
      </w:tblGrid>
      <w:tr w:rsidR="001224A8" w:rsidRPr="001224A8" w:rsidTr="001224A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100 %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1224A8" w:rsidRPr="001224A8" w:rsidTr="00F1557A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Исполнение подконтрольными субъектами предостережений о недопустимости обязательных требований, требований установленных муниципальными правовыми актами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70%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80%</w:t>
            </w:r>
          </w:p>
        </w:tc>
      </w:tr>
      <w:tr w:rsidR="001224A8" w:rsidRPr="001224A8" w:rsidTr="00F1557A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 удовлетворенных консультированием в общем количестве граждан обратившихся за консультированием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1224A8" w:rsidRPr="001224A8" w:rsidRDefault="001224A8" w:rsidP="0012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027F6B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BB" w:rsidRDefault="005756BB" w:rsidP="00221AF8">
      <w:pPr>
        <w:spacing w:after="0" w:line="240" w:lineRule="auto"/>
      </w:pPr>
      <w:r>
        <w:separator/>
      </w:r>
    </w:p>
  </w:endnote>
  <w:endnote w:type="continuationSeparator" w:id="0">
    <w:p w:rsidR="005756BB" w:rsidRDefault="005756BB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BB" w:rsidRDefault="005756BB" w:rsidP="00221AF8">
      <w:pPr>
        <w:spacing w:after="0" w:line="240" w:lineRule="auto"/>
      </w:pPr>
      <w:r>
        <w:separator/>
      </w:r>
    </w:p>
  </w:footnote>
  <w:footnote w:type="continuationSeparator" w:id="0">
    <w:p w:rsidR="005756BB" w:rsidRDefault="005756BB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44" w:rsidRPr="00EF6B44" w:rsidRDefault="00EF6B44">
    <w:pPr>
      <w:pStyle w:val="a7"/>
      <w:rPr>
        <w:rFonts w:ascii="Times New Roman" w:hAnsi="Times New Roman" w:cs="Times New Roman"/>
        <w:b/>
        <w:sz w:val="28"/>
      </w:rPr>
    </w:pPr>
    <w:r w:rsidRPr="00EF6B44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6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27F6B"/>
    <w:rsid w:val="00044921"/>
    <w:rsid w:val="00066D5D"/>
    <w:rsid w:val="00096A8D"/>
    <w:rsid w:val="0009712F"/>
    <w:rsid w:val="000976AC"/>
    <w:rsid w:val="000F4190"/>
    <w:rsid w:val="001224A8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754FA"/>
    <w:rsid w:val="002A4F21"/>
    <w:rsid w:val="002C7907"/>
    <w:rsid w:val="00303BAC"/>
    <w:rsid w:val="00327905"/>
    <w:rsid w:val="003709EE"/>
    <w:rsid w:val="00373ABE"/>
    <w:rsid w:val="00385E4A"/>
    <w:rsid w:val="003A2E40"/>
    <w:rsid w:val="003D04DE"/>
    <w:rsid w:val="003D114D"/>
    <w:rsid w:val="003F22B2"/>
    <w:rsid w:val="004064FC"/>
    <w:rsid w:val="00456365"/>
    <w:rsid w:val="00456F1B"/>
    <w:rsid w:val="004A1376"/>
    <w:rsid w:val="004A5C6E"/>
    <w:rsid w:val="004B5383"/>
    <w:rsid w:val="004C4580"/>
    <w:rsid w:val="0050411F"/>
    <w:rsid w:val="005079A5"/>
    <w:rsid w:val="00510321"/>
    <w:rsid w:val="005756BB"/>
    <w:rsid w:val="005B3A16"/>
    <w:rsid w:val="005E0FD6"/>
    <w:rsid w:val="00617FD4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613BD"/>
    <w:rsid w:val="00762215"/>
    <w:rsid w:val="00765E9F"/>
    <w:rsid w:val="00773FB9"/>
    <w:rsid w:val="0080172B"/>
    <w:rsid w:val="00805219"/>
    <w:rsid w:val="00817669"/>
    <w:rsid w:val="008502B4"/>
    <w:rsid w:val="008558F0"/>
    <w:rsid w:val="008734F7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B24C3F"/>
    <w:rsid w:val="00B25EDF"/>
    <w:rsid w:val="00B45C51"/>
    <w:rsid w:val="00B51E35"/>
    <w:rsid w:val="00B6567F"/>
    <w:rsid w:val="00B738BB"/>
    <w:rsid w:val="00B94447"/>
    <w:rsid w:val="00BD6B7F"/>
    <w:rsid w:val="00C01FC6"/>
    <w:rsid w:val="00C721D3"/>
    <w:rsid w:val="00C95150"/>
    <w:rsid w:val="00CB127A"/>
    <w:rsid w:val="00D5216B"/>
    <w:rsid w:val="00D93A0B"/>
    <w:rsid w:val="00D964F0"/>
    <w:rsid w:val="00DA02B1"/>
    <w:rsid w:val="00DA12DA"/>
    <w:rsid w:val="00DA5A20"/>
    <w:rsid w:val="00DC2335"/>
    <w:rsid w:val="00DC495F"/>
    <w:rsid w:val="00DC7627"/>
    <w:rsid w:val="00DE2339"/>
    <w:rsid w:val="00E127AA"/>
    <w:rsid w:val="00E14C08"/>
    <w:rsid w:val="00E957BC"/>
    <w:rsid w:val="00EB0544"/>
    <w:rsid w:val="00EF18E9"/>
    <w:rsid w:val="00EF3EDB"/>
    <w:rsid w:val="00EF5EA6"/>
    <w:rsid w:val="00EF6B44"/>
    <w:rsid w:val="00EF7643"/>
    <w:rsid w:val="00F47CEC"/>
    <w:rsid w:val="00F600F3"/>
    <w:rsid w:val="00F66AA0"/>
    <w:rsid w:val="00F715C4"/>
    <w:rsid w:val="00F72458"/>
    <w:rsid w:val="00F946FE"/>
    <w:rsid w:val="00F95BAF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F95BAF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F95BAF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19</cp:revision>
  <cp:lastPrinted>2023-12-28T11:14:00Z</cp:lastPrinted>
  <dcterms:created xsi:type="dcterms:W3CDTF">2021-03-21T15:51:00Z</dcterms:created>
  <dcterms:modified xsi:type="dcterms:W3CDTF">2024-10-07T09:31:00Z</dcterms:modified>
</cp:coreProperties>
</file>