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89" w:rsidRPr="00FD1289" w:rsidRDefault="00FD1289" w:rsidP="00FD1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289">
        <w:rPr>
          <w:rFonts w:ascii="Arial" w:eastAsia="Times New Roman" w:hAnsi="Arial" w:cs="Arial"/>
          <w:sz w:val="24"/>
          <w:szCs w:val="24"/>
          <w:lang w:eastAsia="ru-RU"/>
        </w:rPr>
        <w:t>Действующим законодательством определен порядок организации и проведения публичных мероприятий, к которым относится открытая, мирная, доступная каждому акция.</w:t>
      </w:r>
    </w:p>
    <w:p w:rsidR="00FD1289" w:rsidRPr="00FD1289" w:rsidRDefault="00FD1289" w:rsidP="00FD1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289">
        <w:rPr>
          <w:rFonts w:ascii="Arial" w:eastAsia="Times New Roman" w:hAnsi="Arial" w:cs="Arial"/>
          <w:sz w:val="24"/>
          <w:szCs w:val="24"/>
          <w:lang w:eastAsia="ru-RU"/>
        </w:rPr>
        <w:t>Организатором публичного мероприятия могут быть один или несколько граждан Российской Федерации, достигшие 18 лет для демонстраций, шествий, пикетирований и 16 лет для митингов и собраний.</w:t>
      </w:r>
    </w:p>
    <w:p w:rsidR="00FD1289" w:rsidRPr="00FD1289" w:rsidRDefault="00FD1289" w:rsidP="00FD1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289">
        <w:rPr>
          <w:rFonts w:ascii="Arial" w:eastAsia="Times New Roman" w:hAnsi="Arial" w:cs="Arial"/>
          <w:sz w:val="24"/>
          <w:szCs w:val="24"/>
          <w:lang w:eastAsia="ru-RU"/>
        </w:rPr>
        <w:t>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мероприятия.</w:t>
      </w:r>
    </w:p>
    <w:p w:rsidR="00FD1289" w:rsidRPr="00FD1289" w:rsidRDefault="00FD1289" w:rsidP="00FD1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289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FD128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D1289">
        <w:rPr>
          <w:rFonts w:ascii="Arial" w:eastAsia="Times New Roman" w:hAnsi="Arial" w:cs="Arial"/>
          <w:sz w:val="24"/>
          <w:szCs w:val="24"/>
          <w:lang w:eastAsia="ru-RU"/>
        </w:rPr>
        <w:t xml:space="preserve"> если органом исполнительной власти субъекта Российской Федерации или органом местного самоуправления отказано в согласовании проведения публичного мероприятия, такое мероприятие является несанкционированным.</w:t>
      </w:r>
    </w:p>
    <w:p w:rsidR="00FD1289" w:rsidRPr="00FD1289" w:rsidRDefault="00FD1289" w:rsidP="00FD1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289">
        <w:rPr>
          <w:rFonts w:ascii="Arial" w:eastAsia="Times New Roman" w:hAnsi="Arial" w:cs="Arial"/>
          <w:sz w:val="24"/>
          <w:szCs w:val="24"/>
          <w:lang w:eastAsia="ru-RU"/>
        </w:rPr>
        <w:t>Публичное мероприятие может проводиться в любых пригодных для целей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FD1289" w:rsidRPr="00FD1289" w:rsidRDefault="00FD1289" w:rsidP="00FD1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289">
        <w:rPr>
          <w:rFonts w:ascii="Arial" w:eastAsia="Times New Roman" w:hAnsi="Arial" w:cs="Arial"/>
          <w:sz w:val="24"/>
          <w:szCs w:val="24"/>
          <w:lang w:eastAsia="ru-RU"/>
        </w:rPr>
        <w:t>Время проведения публичного мероприятия – не ранее 7 часов и не позднее 22 часов текущего дня по местному времени.</w:t>
      </w:r>
    </w:p>
    <w:p w:rsidR="00FD1289" w:rsidRPr="00FD1289" w:rsidRDefault="00FD1289" w:rsidP="00FD1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289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Нарушение установленного порядка организации либо проведения собрания, митинга, демонстрации, шествия или пикетирования влечет административную ответственность, предусмотренную ст. 20.2 Кодекса Российской Федерации об административных правонарушениях (далее – </w:t>
      </w:r>
      <w:proofErr w:type="spellStart"/>
      <w:r w:rsidRPr="00FD1289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FD1289">
        <w:rPr>
          <w:rFonts w:ascii="Arial" w:eastAsia="Times New Roman" w:hAnsi="Arial" w:cs="Arial"/>
          <w:sz w:val="24"/>
          <w:szCs w:val="24"/>
          <w:lang w:eastAsia="ru-RU"/>
        </w:rPr>
        <w:t xml:space="preserve"> РФ).</w:t>
      </w:r>
    </w:p>
    <w:p w:rsidR="00FD1289" w:rsidRPr="00FD1289" w:rsidRDefault="00FD1289" w:rsidP="00FD1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289">
        <w:rPr>
          <w:rFonts w:ascii="Arial" w:eastAsia="Times New Roman" w:hAnsi="Arial" w:cs="Arial"/>
          <w:sz w:val="24"/>
          <w:szCs w:val="24"/>
          <w:lang w:eastAsia="ru-RU"/>
        </w:rPr>
        <w:t>Участие граждан в несанкционированных публичных мероприятиях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инфраструктуры, является административным правонарушением.</w:t>
      </w:r>
    </w:p>
    <w:p w:rsidR="00FD1289" w:rsidRPr="00FD1289" w:rsidRDefault="00FD1289" w:rsidP="00FD1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289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за такие деяния наступают по </w:t>
      </w:r>
      <w:proofErr w:type="gramStart"/>
      <w:r w:rsidRPr="00FD1289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FD1289">
        <w:rPr>
          <w:rFonts w:ascii="Arial" w:eastAsia="Times New Roman" w:hAnsi="Arial" w:cs="Arial"/>
          <w:sz w:val="24"/>
          <w:szCs w:val="24"/>
          <w:lang w:eastAsia="ru-RU"/>
        </w:rPr>
        <w:t xml:space="preserve">. 6.1 ст. 20.2 </w:t>
      </w:r>
      <w:proofErr w:type="spellStart"/>
      <w:r w:rsidRPr="00FD1289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FD1289">
        <w:rPr>
          <w:rFonts w:ascii="Arial" w:eastAsia="Times New Roman" w:hAnsi="Arial" w:cs="Arial"/>
          <w:sz w:val="24"/>
          <w:szCs w:val="24"/>
          <w:lang w:eastAsia="ru-RU"/>
        </w:rPr>
        <w:t xml:space="preserve"> РФ, и предусматривает наказание в виде штрафа до 20 тыс. рублей, обязательных работ или административного ареста сроком на 15 суток.</w:t>
      </w:r>
    </w:p>
    <w:p w:rsidR="00FD1289" w:rsidRPr="00FD1289" w:rsidRDefault="00FD1289" w:rsidP="00FD1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289">
        <w:rPr>
          <w:rFonts w:ascii="Arial" w:eastAsia="Times New Roman" w:hAnsi="Arial" w:cs="Arial"/>
          <w:sz w:val="24"/>
          <w:szCs w:val="24"/>
          <w:lang w:eastAsia="ru-RU"/>
        </w:rPr>
        <w:t xml:space="preserve">Частью 5 ст. 20.2 </w:t>
      </w:r>
      <w:proofErr w:type="spellStart"/>
      <w:r w:rsidRPr="00FD1289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FD1289">
        <w:rPr>
          <w:rFonts w:ascii="Arial" w:eastAsia="Times New Roman" w:hAnsi="Arial" w:cs="Arial"/>
          <w:sz w:val="24"/>
          <w:szCs w:val="24"/>
          <w:lang w:eastAsia="ru-RU"/>
        </w:rPr>
        <w:t xml:space="preserve"> РФ предусмотрена ответственность за нарушение участником публичного мероприятия порядка его проведения, которое может быть выражено в невыполнении законных требований организатора публичного мероприятия, сотрудников органов внутренних дел, войск национальной гвардии Российской Федерации. Лицу, совершившему данное правонарушение, может быть назначено наказание в виде административного штрафа в размере до 20 тыс. рублей или обязательных работ на срок до 40 часов.</w:t>
      </w:r>
    </w:p>
    <w:p w:rsidR="006B72D0" w:rsidRPr="00FD1289" w:rsidRDefault="006B72D0" w:rsidP="00FD1289">
      <w:pPr>
        <w:spacing w:after="0" w:line="240" w:lineRule="auto"/>
        <w:jc w:val="both"/>
        <w:rPr>
          <w:sz w:val="24"/>
          <w:szCs w:val="24"/>
        </w:rPr>
      </w:pPr>
    </w:p>
    <w:sectPr w:rsidR="006B72D0" w:rsidRPr="00FD1289" w:rsidSect="006B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8115B"/>
    <w:multiLevelType w:val="multilevel"/>
    <w:tmpl w:val="F3A2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289"/>
    <w:rsid w:val="006B72D0"/>
    <w:rsid w:val="00FD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D0"/>
  </w:style>
  <w:style w:type="paragraph" w:styleId="1">
    <w:name w:val="heading 1"/>
    <w:basedOn w:val="a"/>
    <w:link w:val="10"/>
    <w:uiPriority w:val="9"/>
    <w:qFormat/>
    <w:rsid w:val="00FD1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12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72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2021-03-08T09:05:00Z</dcterms:created>
  <dcterms:modified xsi:type="dcterms:W3CDTF">2021-03-08T09:05:00Z</dcterms:modified>
</cp:coreProperties>
</file>