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85" w:rsidRPr="00C73285" w:rsidRDefault="00C73285" w:rsidP="00C73285">
      <w:pPr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C73285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Скорректирован перечень индикаторов риска нарушения обязательных требований при осуществлении федерального государственного земельного контроля (надзора)</w:t>
      </w:r>
    </w:p>
    <w:p w:rsidR="00C73285" w:rsidRPr="00C73285" w:rsidRDefault="00C73285" w:rsidP="00C73285">
      <w:pPr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proofErr w:type="gramStart"/>
      <w:r w:rsidRPr="00C73285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В силу п. 1 ч. 10 ст. 23 Федерального закона от 31.07.2020 № 248-ФЗ «О государственном контроле (надзоре) и муниципальном контроле в Российской Федерации» перечень индикаторов риска нарушения обязательных требований для вида федерального контроля утверждается федеральным органом исполнительной власти, государственными корпорациями, осуществляющими функции по нормативно-правовому регулированию в установленной сфере деятельности, по согласованию с федеральным органом исполнительной власти, осуществляющим функции по выработке</w:t>
      </w:r>
      <w:proofErr w:type="gramEnd"/>
      <w:r w:rsidRPr="00C73285">
        <w:rPr>
          <w:rFonts w:ascii="Arial" w:eastAsia="Times New Roman" w:hAnsi="Arial" w:cs="Arial"/>
          <w:color w:val="444141"/>
          <w:sz w:val="27"/>
          <w:szCs w:val="27"/>
          <w:lang w:eastAsia="ru-RU"/>
        </w:rPr>
        <w:t xml:space="preserve">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C73285" w:rsidRPr="00C73285" w:rsidRDefault="00C73285" w:rsidP="00C73285">
      <w:pPr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C73285">
        <w:rPr>
          <w:rFonts w:ascii="Arial" w:eastAsia="Times New Roman" w:hAnsi="Arial" w:cs="Arial"/>
          <w:color w:val="444141"/>
          <w:sz w:val="27"/>
          <w:szCs w:val="27"/>
          <w:lang w:eastAsia="ru-RU"/>
        </w:rPr>
        <w:t xml:space="preserve">Перечень индикаторов риска нарушения обязательных требований при осуществлении и ее территориальными органами федерального государственного земельного контроля (надзора) утвержден приказом Федеральной службы государственной регистрации, кадастра и картографии от 09.07.2021 № </w:t>
      </w:r>
      <w:proofErr w:type="gramStart"/>
      <w:r w:rsidRPr="00C73285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П</w:t>
      </w:r>
      <w:proofErr w:type="gramEnd"/>
      <w:r w:rsidRPr="00C73285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/0303. </w:t>
      </w:r>
    </w:p>
    <w:p w:rsidR="00C73285" w:rsidRPr="00C73285" w:rsidRDefault="00C73285" w:rsidP="00C73285">
      <w:pPr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C73285">
        <w:rPr>
          <w:rFonts w:ascii="Arial" w:eastAsia="Times New Roman" w:hAnsi="Arial" w:cs="Arial"/>
          <w:color w:val="444141"/>
          <w:sz w:val="27"/>
          <w:szCs w:val="27"/>
          <w:lang w:eastAsia="ru-RU"/>
        </w:rPr>
        <w:t xml:space="preserve">Изменениями, утвержденными Приказом Федеральной службы государственной регистрации, кадастра и картографии от 31.03.2023 № </w:t>
      </w:r>
      <w:proofErr w:type="gramStart"/>
      <w:r w:rsidRPr="00C73285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П</w:t>
      </w:r>
      <w:proofErr w:type="gramEnd"/>
      <w:r w:rsidRPr="00C73285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/0107, указанный перечень дополнен новым индикатором - поступление информации о невозможности использования в соответствии с видом разрешенного использования земель и земельного участка, находящихся в государственной или муниципальной собственности и использовавшихся без предоставления земельных участков и установления сервитута, публичного сервитута, при наличии сведений о завершении на таких землях в течение шести предшествующих месяцев проведения инженерных изысканий, капитального или текущего ремонта линейного объекта, осуществления геологического изучения недр и ряда иных работ.</w:t>
      </w:r>
    </w:p>
    <w:tbl>
      <w:tblPr>
        <w:tblW w:w="124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0"/>
      </w:tblGrid>
      <w:tr w:rsidR="00C73285" w:rsidRPr="00C73285" w:rsidTr="00C73285">
        <w:tc>
          <w:tcPr>
            <w:tcW w:w="0" w:type="auto"/>
            <w:shd w:val="clear" w:color="auto" w:fill="auto"/>
            <w:vAlign w:val="center"/>
            <w:hideMark/>
          </w:tcPr>
          <w:p w:rsidR="00C73285" w:rsidRPr="00C73285" w:rsidRDefault="00C73285" w:rsidP="00C7328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3285" w:rsidRPr="00C73285" w:rsidRDefault="00C73285" w:rsidP="00C73285">
      <w:pPr>
        <w:spacing w:after="0" w:line="375" w:lineRule="atLeast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</w:p>
    <w:p w:rsidR="007B1EE8" w:rsidRDefault="007B1EE8"/>
    <w:sectPr w:rsidR="007B1EE8" w:rsidSect="007B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285"/>
    <w:rsid w:val="007B1EE8"/>
    <w:rsid w:val="00890AA3"/>
    <w:rsid w:val="00C7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E8"/>
  </w:style>
  <w:style w:type="paragraph" w:styleId="2">
    <w:name w:val="heading 2"/>
    <w:basedOn w:val="a"/>
    <w:link w:val="20"/>
    <w:uiPriority w:val="9"/>
    <w:qFormat/>
    <w:rsid w:val="00C732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32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7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2023-05-21T07:55:00Z</dcterms:created>
  <dcterms:modified xsi:type="dcterms:W3CDTF">2023-05-21T07:55:00Z</dcterms:modified>
</cp:coreProperties>
</file>