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BF4CA" w14:textId="77777777" w:rsidR="009B4569" w:rsidRDefault="009B4569" w:rsidP="009B4569">
      <w:pPr>
        <w:tabs>
          <w:tab w:val="left" w:pos="2415"/>
        </w:tabs>
        <w:jc w:val="center"/>
        <w:rPr>
          <w:b/>
          <w:sz w:val="28"/>
          <w:szCs w:val="28"/>
        </w:rPr>
      </w:pPr>
      <w:r>
        <w:rPr>
          <w:noProof/>
          <w:sz w:val="28"/>
        </w:rPr>
        <w:drawing>
          <wp:inline distT="0" distB="0" distL="0" distR="0" wp14:anchorId="2FE32F88" wp14:editId="39A32F73">
            <wp:extent cx="547370" cy="699770"/>
            <wp:effectExtent l="0" t="0" r="508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 cy="699770"/>
                    </a:xfrm>
                    <a:prstGeom prst="rect">
                      <a:avLst/>
                    </a:prstGeom>
                    <a:noFill/>
                    <a:ln>
                      <a:noFill/>
                    </a:ln>
                  </pic:spPr>
                </pic:pic>
              </a:graphicData>
            </a:graphic>
          </wp:inline>
        </w:drawing>
      </w:r>
    </w:p>
    <w:p w14:paraId="0EBAD01D" w14:textId="77777777" w:rsidR="009B4569" w:rsidRDefault="009B4569" w:rsidP="009B4569">
      <w:pPr>
        <w:tabs>
          <w:tab w:val="left" w:pos="2415"/>
        </w:tabs>
        <w:jc w:val="center"/>
        <w:rPr>
          <w:b/>
          <w:sz w:val="28"/>
          <w:szCs w:val="28"/>
        </w:rPr>
      </w:pPr>
      <w:r>
        <w:rPr>
          <w:b/>
          <w:sz w:val="28"/>
          <w:szCs w:val="28"/>
        </w:rPr>
        <w:t>РОССИЙСКАЯ ФЕДЕРАЦИЯ</w:t>
      </w:r>
    </w:p>
    <w:p w14:paraId="2FCE9D23" w14:textId="77777777" w:rsidR="009B4569" w:rsidRDefault="009B4569" w:rsidP="009B4569">
      <w:pPr>
        <w:tabs>
          <w:tab w:val="left" w:pos="2415"/>
        </w:tabs>
        <w:jc w:val="center"/>
        <w:rPr>
          <w:b/>
          <w:sz w:val="28"/>
          <w:szCs w:val="28"/>
        </w:rPr>
      </w:pPr>
      <w:r>
        <w:rPr>
          <w:b/>
          <w:sz w:val="28"/>
          <w:szCs w:val="28"/>
        </w:rPr>
        <w:t>ХАНТЫ-МАНСИЙСКИЙ АВТОНОМНЫЙ ОКРУГ – ЮГРА</w:t>
      </w:r>
    </w:p>
    <w:p w14:paraId="246F0ED3" w14:textId="77777777" w:rsidR="009B4569" w:rsidRDefault="009B4569" w:rsidP="009B4569">
      <w:pPr>
        <w:tabs>
          <w:tab w:val="left" w:pos="2415"/>
        </w:tabs>
        <w:jc w:val="center"/>
        <w:rPr>
          <w:b/>
          <w:sz w:val="28"/>
          <w:szCs w:val="28"/>
        </w:rPr>
      </w:pPr>
      <w:r>
        <w:rPr>
          <w:b/>
          <w:sz w:val="28"/>
          <w:szCs w:val="28"/>
        </w:rPr>
        <w:t>ХАНТЫ-МАНСИЙСКИЙ РАЙОН</w:t>
      </w:r>
    </w:p>
    <w:p w14:paraId="53987697" w14:textId="77777777" w:rsidR="009B4569" w:rsidRDefault="009B4569" w:rsidP="009B4569">
      <w:pPr>
        <w:tabs>
          <w:tab w:val="left" w:pos="2415"/>
        </w:tabs>
        <w:jc w:val="center"/>
        <w:rPr>
          <w:b/>
          <w:sz w:val="28"/>
          <w:szCs w:val="28"/>
        </w:rPr>
      </w:pPr>
      <w:r>
        <w:rPr>
          <w:b/>
          <w:sz w:val="28"/>
          <w:szCs w:val="28"/>
        </w:rPr>
        <w:t>СЕЛЬСКОЕ ПОСЕЛЕНИЕ ШАПША</w:t>
      </w:r>
    </w:p>
    <w:p w14:paraId="1B0A52B4" w14:textId="77777777" w:rsidR="009B4569" w:rsidRDefault="009B4569" w:rsidP="009B4569">
      <w:pPr>
        <w:tabs>
          <w:tab w:val="left" w:pos="2415"/>
        </w:tabs>
        <w:rPr>
          <w:sz w:val="28"/>
          <w:szCs w:val="28"/>
        </w:rPr>
      </w:pPr>
    </w:p>
    <w:p w14:paraId="761380AE" w14:textId="77777777" w:rsidR="009B4569" w:rsidRDefault="009B4569" w:rsidP="009B4569">
      <w:pPr>
        <w:tabs>
          <w:tab w:val="left" w:pos="2415"/>
        </w:tabs>
        <w:jc w:val="center"/>
        <w:rPr>
          <w:b/>
          <w:sz w:val="28"/>
          <w:szCs w:val="28"/>
        </w:rPr>
      </w:pPr>
      <w:r>
        <w:rPr>
          <w:b/>
          <w:sz w:val="28"/>
          <w:szCs w:val="28"/>
        </w:rPr>
        <w:t>СОВЕТ ДЕПУТАТОВ</w:t>
      </w:r>
    </w:p>
    <w:p w14:paraId="653C8360" w14:textId="77777777" w:rsidR="009B4569" w:rsidRDefault="009B4569" w:rsidP="009B4569">
      <w:pPr>
        <w:tabs>
          <w:tab w:val="left" w:pos="2415"/>
        </w:tabs>
        <w:jc w:val="center"/>
        <w:rPr>
          <w:b/>
          <w:sz w:val="28"/>
          <w:szCs w:val="28"/>
        </w:rPr>
      </w:pPr>
    </w:p>
    <w:p w14:paraId="5D88F6EE" w14:textId="77777777" w:rsidR="009B4569" w:rsidRDefault="009B4569" w:rsidP="009B4569">
      <w:pPr>
        <w:tabs>
          <w:tab w:val="left" w:pos="2415"/>
        </w:tabs>
        <w:jc w:val="center"/>
        <w:rPr>
          <w:b/>
          <w:sz w:val="28"/>
          <w:szCs w:val="28"/>
        </w:rPr>
      </w:pPr>
      <w:r>
        <w:rPr>
          <w:b/>
          <w:sz w:val="28"/>
          <w:szCs w:val="28"/>
        </w:rPr>
        <w:t>РЕШЕНИЕ</w:t>
      </w:r>
    </w:p>
    <w:p w14:paraId="6A75E85E" w14:textId="77777777" w:rsidR="009B4569" w:rsidRPr="002A311A" w:rsidRDefault="009B4569" w:rsidP="009B4569">
      <w:pPr>
        <w:jc w:val="center"/>
        <w:rPr>
          <w:b/>
          <w:sz w:val="28"/>
          <w:szCs w:val="28"/>
        </w:rPr>
      </w:pPr>
    </w:p>
    <w:p w14:paraId="48604B2B" w14:textId="76DB8DE6" w:rsidR="009B4569" w:rsidRDefault="009B4569" w:rsidP="009B4569">
      <w:pPr>
        <w:rPr>
          <w:sz w:val="28"/>
          <w:szCs w:val="28"/>
        </w:rPr>
      </w:pPr>
      <w:r>
        <w:rPr>
          <w:sz w:val="28"/>
          <w:szCs w:val="28"/>
        </w:rPr>
        <w:t xml:space="preserve">от </w:t>
      </w:r>
      <w:r w:rsidR="00694448">
        <w:rPr>
          <w:sz w:val="28"/>
          <w:szCs w:val="28"/>
        </w:rPr>
        <w:t>17</w:t>
      </w:r>
      <w:r>
        <w:rPr>
          <w:sz w:val="28"/>
          <w:szCs w:val="28"/>
        </w:rPr>
        <w:t>.0</w:t>
      </w:r>
      <w:r w:rsidR="00694448">
        <w:rPr>
          <w:sz w:val="28"/>
          <w:szCs w:val="28"/>
        </w:rPr>
        <w:t>3.2021</w:t>
      </w:r>
      <w:r>
        <w:rPr>
          <w:sz w:val="28"/>
          <w:szCs w:val="28"/>
        </w:rPr>
        <w:t xml:space="preserve">                                                                                              № </w:t>
      </w:r>
      <w:r w:rsidR="00694448">
        <w:rPr>
          <w:sz w:val="28"/>
          <w:szCs w:val="28"/>
        </w:rPr>
        <w:t>155</w:t>
      </w:r>
    </w:p>
    <w:p w14:paraId="3130957A" w14:textId="77777777" w:rsidR="009B4569" w:rsidRDefault="009B4569" w:rsidP="009B4569">
      <w:pPr>
        <w:rPr>
          <w:i/>
          <w:sz w:val="28"/>
          <w:szCs w:val="28"/>
        </w:rPr>
      </w:pPr>
      <w:r>
        <w:rPr>
          <w:i/>
          <w:sz w:val="28"/>
          <w:szCs w:val="28"/>
        </w:rPr>
        <w:t xml:space="preserve">д. Шапша                                                                                             </w:t>
      </w:r>
    </w:p>
    <w:p w14:paraId="302F056C" w14:textId="77777777" w:rsidR="00443381" w:rsidRDefault="00443381" w:rsidP="00443381">
      <w:pPr>
        <w:jc w:val="right"/>
        <w:rPr>
          <w:b/>
          <w:sz w:val="28"/>
          <w:szCs w:val="28"/>
        </w:rPr>
      </w:pPr>
    </w:p>
    <w:p w14:paraId="418563C4" w14:textId="18658168" w:rsidR="009B15CF" w:rsidRPr="009B15CF" w:rsidRDefault="006E4838" w:rsidP="009B4569">
      <w:pPr>
        <w:shd w:val="clear" w:color="auto" w:fill="FFFFFF"/>
        <w:tabs>
          <w:tab w:val="left" w:pos="709"/>
          <w:tab w:val="center" w:pos="1985"/>
          <w:tab w:val="left" w:pos="4536"/>
        </w:tabs>
        <w:ind w:right="4535"/>
        <w:jc w:val="both"/>
        <w:rPr>
          <w:sz w:val="28"/>
          <w:szCs w:val="28"/>
        </w:rPr>
      </w:pPr>
      <w:bookmarkStart w:id="0" w:name="_GoBack"/>
      <w:bookmarkEnd w:id="0"/>
      <w:r w:rsidRPr="00DF25E0">
        <w:rPr>
          <w:sz w:val="28"/>
          <w:szCs w:val="28"/>
        </w:rPr>
        <w:t>О</w:t>
      </w:r>
      <w:r w:rsidR="00DF25E0" w:rsidRPr="00DF25E0">
        <w:rPr>
          <w:sz w:val="28"/>
          <w:szCs w:val="28"/>
        </w:rPr>
        <w:t xml:space="preserve"> внесении изменений в решение </w:t>
      </w:r>
      <w:r w:rsidR="004A6CA2" w:rsidRPr="009B15CF">
        <w:rPr>
          <w:sz w:val="28"/>
          <w:szCs w:val="28"/>
        </w:rPr>
        <w:t>Совета депутатов</w:t>
      </w:r>
      <w:r w:rsidR="00DF25E0" w:rsidRPr="009B15CF">
        <w:rPr>
          <w:sz w:val="28"/>
          <w:szCs w:val="28"/>
        </w:rPr>
        <w:t xml:space="preserve"> </w:t>
      </w:r>
      <w:r w:rsidR="004A6CA2" w:rsidRPr="009B15CF">
        <w:rPr>
          <w:sz w:val="28"/>
          <w:szCs w:val="28"/>
        </w:rPr>
        <w:t xml:space="preserve">сельского поселения </w:t>
      </w:r>
      <w:r w:rsidR="00AD732A">
        <w:rPr>
          <w:sz w:val="28"/>
          <w:szCs w:val="28"/>
        </w:rPr>
        <w:t>Шапша</w:t>
      </w:r>
      <w:r w:rsidR="009B15CF" w:rsidRPr="009B15CF">
        <w:rPr>
          <w:sz w:val="28"/>
          <w:szCs w:val="28"/>
        </w:rPr>
        <w:t xml:space="preserve"> от </w:t>
      </w:r>
      <w:r w:rsidR="00AD732A">
        <w:rPr>
          <w:sz w:val="28"/>
          <w:szCs w:val="28"/>
        </w:rPr>
        <w:t>14</w:t>
      </w:r>
      <w:r w:rsidR="009B15CF" w:rsidRPr="009B15CF">
        <w:rPr>
          <w:sz w:val="28"/>
          <w:szCs w:val="28"/>
        </w:rPr>
        <w:t>.</w:t>
      </w:r>
      <w:r w:rsidR="00AD732A">
        <w:rPr>
          <w:sz w:val="28"/>
          <w:szCs w:val="28"/>
        </w:rPr>
        <w:t>08</w:t>
      </w:r>
      <w:r w:rsidR="009B15CF" w:rsidRPr="009B15CF">
        <w:rPr>
          <w:sz w:val="28"/>
          <w:szCs w:val="28"/>
        </w:rPr>
        <w:t>.201</w:t>
      </w:r>
      <w:r w:rsidR="00AD732A">
        <w:rPr>
          <w:sz w:val="28"/>
          <w:szCs w:val="28"/>
        </w:rPr>
        <w:t>7</w:t>
      </w:r>
      <w:r w:rsidR="009B15CF" w:rsidRPr="009B15CF">
        <w:rPr>
          <w:sz w:val="28"/>
          <w:szCs w:val="28"/>
        </w:rPr>
        <w:t xml:space="preserve"> №</w:t>
      </w:r>
      <w:r w:rsidR="00AD732A">
        <w:rPr>
          <w:sz w:val="28"/>
          <w:szCs w:val="28"/>
        </w:rPr>
        <w:t>254</w:t>
      </w:r>
      <w:r w:rsidR="009B4569">
        <w:rPr>
          <w:sz w:val="28"/>
          <w:szCs w:val="28"/>
        </w:rPr>
        <w:t xml:space="preserve"> </w:t>
      </w:r>
      <w:r w:rsidR="009B15CF" w:rsidRPr="009B15CF">
        <w:rPr>
          <w:sz w:val="28"/>
          <w:szCs w:val="28"/>
        </w:rPr>
        <w:t>«Об утверждении правил</w:t>
      </w:r>
      <w:r w:rsidR="009B4569">
        <w:rPr>
          <w:sz w:val="28"/>
          <w:szCs w:val="28"/>
        </w:rPr>
        <w:t xml:space="preserve"> </w:t>
      </w:r>
      <w:r w:rsidR="009B15CF" w:rsidRPr="009B15CF">
        <w:rPr>
          <w:sz w:val="28"/>
          <w:szCs w:val="28"/>
        </w:rPr>
        <w:t xml:space="preserve">землепользования </w:t>
      </w:r>
      <w:r w:rsidR="00AD732A">
        <w:rPr>
          <w:sz w:val="28"/>
          <w:szCs w:val="28"/>
        </w:rPr>
        <w:t xml:space="preserve">и </w:t>
      </w:r>
      <w:r w:rsidR="009B4569">
        <w:rPr>
          <w:sz w:val="28"/>
          <w:szCs w:val="28"/>
        </w:rPr>
        <w:t xml:space="preserve">застройки </w:t>
      </w:r>
      <w:r w:rsidR="009B15CF" w:rsidRPr="009B15CF">
        <w:rPr>
          <w:sz w:val="28"/>
          <w:szCs w:val="28"/>
        </w:rPr>
        <w:t xml:space="preserve">сельского поселения </w:t>
      </w:r>
      <w:r w:rsidR="00640942">
        <w:rPr>
          <w:sz w:val="28"/>
          <w:szCs w:val="28"/>
        </w:rPr>
        <w:t>Шапша</w:t>
      </w:r>
      <w:r w:rsidR="009B15CF" w:rsidRPr="009B15CF">
        <w:rPr>
          <w:sz w:val="28"/>
          <w:szCs w:val="28"/>
        </w:rPr>
        <w:t xml:space="preserve">» </w:t>
      </w:r>
    </w:p>
    <w:p w14:paraId="1C72D244" w14:textId="35511C56" w:rsidR="00852EFF" w:rsidRPr="009B15CF" w:rsidRDefault="00852EFF" w:rsidP="009B15CF">
      <w:pPr>
        <w:shd w:val="clear" w:color="auto" w:fill="FFFFFF"/>
        <w:tabs>
          <w:tab w:val="left" w:pos="709"/>
          <w:tab w:val="center" w:pos="1985"/>
          <w:tab w:val="left" w:pos="4111"/>
          <w:tab w:val="left" w:pos="4536"/>
        </w:tabs>
        <w:ind w:right="5102"/>
        <w:rPr>
          <w:sz w:val="28"/>
          <w:szCs w:val="28"/>
        </w:rPr>
      </w:pPr>
    </w:p>
    <w:p w14:paraId="25F3D844" w14:textId="49DDF14D" w:rsidR="002C5273" w:rsidRPr="004A6CA2" w:rsidRDefault="00CE1CA9" w:rsidP="00782D02">
      <w:pPr>
        <w:autoSpaceDE w:val="0"/>
        <w:autoSpaceDN w:val="0"/>
        <w:adjustRightInd w:val="0"/>
        <w:ind w:firstLine="708"/>
        <w:jc w:val="both"/>
        <w:rPr>
          <w:sz w:val="28"/>
          <w:szCs w:val="28"/>
        </w:rPr>
      </w:pPr>
      <w:r w:rsidRPr="00144503">
        <w:rPr>
          <w:spacing w:val="-4"/>
          <w:sz w:val="28"/>
          <w:szCs w:val="28"/>
        </w:rPr>
        <w:t xml:space="preserve">В </w:t>
      </w:r>
      <w:r w:rsidR="00466D41" w:rsidRPr="00144503">
        <w:rPr>
          <w:spacing w:val="-4"/>
          <w:sz w:val="28"/>
          <w:szCs w:val="28"/>
        </w:rPr>
        <w:t xml:space="preserve">соответствии с </w:t>
      </w:r>
      <w:r w:rsidR="00466D41" w:rsidRPr="00144503">
        <w:rPr>
          <w:sz w:val="28"/>
          <w:szCs w:val="28"/>
        </w:rPr>
        <w:t>Градостроительным кодексом Российской Федер</w:t>
      </w:r>
      <w:r w:rsidR="006A5E52" w:rsidRPr="00144503">
        <w:rPr>
          <w:sz w:val="28"/>
          <w:szCs w:val="28"/>
        </w:rPr>
        <w:t xml:space="preserve">ации, </w:t>
      </w:r>
      <w:r w:rsidR="002449E7" w:rsidRPr="00144503">
        <w:rPr>
          <w:sz w:val="28"/>
          <w:szCs w:val="28"/>
        </w:rPr>
        <w:t>Федеральным законом от 2</w:t>
      </w:r>
      <w:r w:rsidR="007B0EAA">
        <w:rPr>
          <w:sz w:val="28"/>
          <w:szCs w:val="28"/>
        </w:rPr>
        <w:t>9</w:t>
      </w:r>
      <w:r w:rsidR="002449E7" w:rsidRPr="00144503">
        <w:rPr>
          <w:sz w:val="28"/>
          <w:szCs w:val="28"/>
        </w:rPr>
        <w:t>.</w:t>
      </w:r>
      <w:r w:rsidR="007B0EAA">
        <w:rPr>
          <w:sz w:val="28"/>
          <w:szCs w:val="28"/>
        </w:rPr>
        <w:t>12</w:t>
      </w:r>
      <w:r w:rsidR="002449E7" w:rsidRPr="00144503">
        <w:rPr>
          <w:sz w:val="28"/>
          <w:szCs w:val="28"/>
        </w:rPr>
        <w:t>.20</w:t>
      </w:r>
      <w:r w:rsidR="007B0EAA">
        <w:rPr>
          <w:sz w:val="28"/>
          <w:szCs w:val="28"/>
        </w:rPr>
        <w:t>2</w:t>
      </w:r>
      <w:r w:rsidR="002449E7" w:rsidRPr="00144503">
        <w:rPr>
          <w:sz w:val="28"/>
          <w:szCs w:val="28"/>
        </w:rPr>
        <w:t xml:space="preserve">10 № </w:t>
      </w:r>
      <w:r w:rsidR="007B0EAA">
        <w:rPr>
          <w:sz w:val="28"/>
          <w:szCs w:val="28"/>
        </w:rPr>
        <w:t>468</w:t>
      </w:r>
      <w:r w:rsidR="002449E7" w:rsidRPr="00144503">
        <w:rPr>
          <w:sz w:val="28"/>
          <w:szCs w:val="28"/>
        </w:rPr>
        <w:t>-ФЗ «</w:t>
      </w:r>
      <w:r w:rsidR="007B0EAA">
        <w:rPr>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2449E7" w:rsidRPr="00144503">
        <w:rPr>
          <w:sz w:val="28"/>
          <w:szCs w:val="28"/>
        </w:rPr>
        <w:t>»</w:t>
      </w:r>
      <w:r w:rsidR="00CD2C5A" w:rsidRPr="00144503">
        <w:rPr>
          <w:rFonts w:eastAsia="Calibri"/>
          <w:sz w:val="28"/>
          <w:szCs w:val="28"/>
        </w:rPr>
        <w:t xml:space="preserve">, </w:t>
      </w:r>
      <w:r w:rsidR="00CD2C5A" w:rsidRPr="00144503">
        <w:rPr>
          <w:sz w:val="28"/>
          <w:szCs w:val="28"/>
        </w:rPr>
        <w:t>Устав</w:t>
      </w:r>
      <w:r w:rsidR="004A6CA2" w:rsidRPr="00144503">
        <w:rPr>
          <w:sz w:val="28"/>
          <w:szCs w:val="28"/>
        </w:rPr>
        <w:t xml:space="preserve">ом сельского поселения </w:t>
      </w:r>
      <w:r w:rsidR="00AD732A">
        <w:rPr>
          <w:sz w:val="28"/>
          <w:szCs w:val="28"/>
        </w:rPr>
        <w:t>Шапша</w:t>
      </w:r>
      <w:r w:rsidR="007F209E" w:rsidRPr="00144503">
        <w:rPr>
          <w:sz w:val="28"/>
          <w:szCs w:val="28"/>
        </w:rPr>
        <w:t xml:space="preserve">, </w:t>
      </w:r>
      <w:r w:rsidR="004A6CA2">
        <w:rPr>
          <w:sz w:val="28"/>
          <w:szCs w:val="28"/>
        </w:rPr>
        <w:t xml:space="preserve">Совет депутатов сельского поселения </w:t>
      </w:r>
      <w:r w:rsidR="00AD732A">
        <w:rPr>
          <w:sz w:val="28"/>
          <w:szCs w:val="28"/>
        </w:rPr>
        <w:t>Шапша</w:t>
      </w:r>
      <w:r w:rsidR="004A6CA2">
        <w:rPr>
          <w:sz w:val="28"/>
          <w:szCs w:val="28"/>
        </w:rPr>
        <w:t>,</w:t>
      </w:r>
    </w:p>
    <w:p w14:paraId="572E3415" w14:textId="7C6994C5" w:rsidR="001555F0" w:rsidRPr="001555F0" w:rsidRDefault="001555F0" w:rsidP="008F23CD">
      <w:pPr>
        <w:tabs>
          <w:tab w:val="center" w:pos="1985"/>
        </w:tabs>
        <w:spacing w:after="120"/>
        <w:contextualSpacing/>
        <w:jc w:val="center"/>
        <w:rPr>
          <w:b/>
          <w:sz w:val="28"/>
          <w:szCs w:val="28"/>
          <w:lang w:eastAsia="x-none"/>
        </w:rPr>
      </w:pPr>
      <w:r w:rsidRPr="001555F0">
        <w:rPr>
          <w:b/>
          <w:sz w:val="28"/>
          <w:szCs w:val="28"/>
          <w:lang w:eastAsia="x-none"/>
        </w:rPr>
        <w:t>РЕШИЛ:</w:t>
      </w:r>
    </w:p>
    <w:p w14:paraId="2290F7DA" w14:textId="77777777" w:rsidR="009D2B08" w:rsidRPr="009D2B08" w:rsidRDefault="009D2B08" w:rsidP="008F23CD">
      <w:pPr>
        <w:tabs>
          <w:tab w:val="center" w:pos="1985"/>
        </w:tabs>
        <w:autoSpaceDE w:val="0"/>
        <w:autoSpaceDN w:val="0"/>
        <w:adjustRightInd w:val="0"/>
        <w:ind w:firstLine="720"/>
        <w:jc w:val="both"/>
        <w:rPr>
          <w:sz w:val="28"/>
          <w:szCs w:val="28"/>
        </w:rPr>
      </w:pPr>
    </w:p>
    <w:p w14:paraId="2E812117" w14:textId="4BE7A0E6" w:rsidR="00754A58" w:rsidRDefault="00261D95" w:rsidP="00CA2F85">
      <w:pPr>
        <w:pStyle w:val="a8"/>
        <w:jc w:val="both"/>
        <w:rPr>
          <w:rFonts w:ascii="Times New Roman" w:hAnsi="Times New Roman"/>
          <w:sz w:val="28"/>
          <w:szCs w:val="28"/>
        </w:rPr>
      </w:pPr>
      <w:r>
        <w:rPr>
          <w:sz w:val="28"/>
          <w:szCs w:val="28"/>
        </w:rPr>
        <w:tab/>
      </w:r>
      <w:r w:rsidRPr="0078189B">
        <w:rPr>
          <w:rFonts w:ascii="Times New Roman" w:hAnsi="Times New Roman"/>
          <w:sz w:val="28"/>
          <w:szCs w:val="28"/>
        </w:rPr>
        <w:t>1.</w:t>
      </w:r>
      <w:r w:rsidR="009B4569">
        <w:rPr>
          <w:rFonts w:ascii="Times New Roman" w:hAnsi="Times New Roman"/>
          <w:sz w:val="28"/>
          <w:szCs w:val="28"/>
        </w:rPr>
        <w:t xml:space="preserve"> </w:t>
      </w:r>
      <w:r w:rsidR="00754A58" w:rsidRPr="0078189B">
        <w:rPr>
          <w:rFonts w:ascii="Times New Roman" w:hAnsi="Times New Roman"/>
          <w:sz w:val="28"/>
          <w:szCs w:val="28"/>
        </w:rPr>
        <w:t xml:space="preserve">Внести в </w:t>
      </w:r>
      <w:r w:rsidR="009B4569">
        <w:rPr>
          <w:rFonts w:ascii="Times New Roman" w:hAnsi="Times New Roman"/>
          <w:sz w:val="28"/>
          <w:szCs w:val="28"/>
        </w:rPr>
        <w:t>приложение</w:t>
      </w:r>
      <w:r w:rsidR="009B4569" w:rsidRPr="0078189B">
        <w:rPr>
          <w:rFonts w:ascii="Times New Roman" w:hAnsi="Times New Roman"/>
          <w:sz w:val="28"/>
          <w:szCs w:val="28"/>
        </w:rPr>
        <w:t xml:space="preserve"> </w:t>
      </w:r>
      <w:r w:rsidR="009B4569">
        <w:rPr>
          <w:rFonts w:ascii="Times New Roman" w:hAnsi="Times New Roman"/>
          <w:sz w:val="28"/>
          <w:szCs w:val="28"/>
        </w:rPr>
        <w:t xml:space="preserve">к </w:t>
      </w:r>
      <w:r w:rsidR="00754A58" w:rsidRPr="0078189B">
        <w:rPr>
          <w:rFonts w:ascii="Times New Roman" w:hAnsi="Times New Roman"/>
          <w:sz w:val="28"/>
          <w:szCs w:val="28"/>
        </w:rPr>
        <w:t>решени</w:t>
      </w:r>
      <w:r w:rsidR="009B4569">
        <w:rPr>
          <w:rFonts w:ascii="Times New Roman" w:hAnsi="Times New Roman"/>
          <w:sz w:val="28"/>
          <w:szCs w:val="28"/>
        </w:rPr>
        <w:t>ю</w:t>
      </w:r>
      <w:r w:rsidR="00754A58" w:rsidRPr="0078189B">
        <w:rPr>
          <w:rFonts w:ascii="Times New Roman" w:hAnsi="Times New Roman"/>
          <w:sz w:val="28"/>
          <w:szCs w:val="28"/>
        </w:rPr>
        <w:t xml:space="preserve"> </w:t>
      </w:r>
      <w:r w:rsidR="004A6CA2" w:rsidRPr="0078189B">
        <w:rPr>
          <w:rFonts w:ascii="Times New Roman" w:hAnsi="Times New Roman"/>
          <w:sz w:val="28"/>
          <w:szCs w:val="28"/>
        </w:rPr>
        <w:t>Совета депутатов сельского поселения</w:t>
      </w:r>
      <w:r w:rsidR="004A6CA2">
        <w:rPr>
          <w:sz w:val="28"/>
          <w:szCs w:val="28"/>
        </w:rPr>
        <w:t xml:space="preserve"> </w:t>
      </w:r>
      <w:r w:rsidR="00AD732A">
        <w:rPr>
          <w:rFonts w:ascii="Times New Roman" w:hAnsi="Times New Roman"/>
          <w:sz w:val="28"/>
          <w:szCs w:val="28"/>
        </w:rPr>
        <w:t>Шапша</w:t>
      </w:r>
      <w:r w:rsidR="00CA2F85" w:rsidRPr="009B15CF">
        <w:rPr>
          <w:rFonts w:ascii="Times New Roman" w:hAnsi="Times New Roman"/>
          <w:sz w:val="28"/>
          <w:szCs w:val="28"/>
        </w:rPr>
        <w:t xml:space="preserve"> от </w:t>
      </w:r>
      <w:r w:rsidR="00AD732A">
        <w:rPr>
          <w:rFonts w:ascii="Times New Roman" w:hAnsi="Times New Roman"/>
          <w:sz w:val="28"/>
          <w:szCs w:val="28"/>
        </w:rPr>
        <w:t>14</w:t>
      </w:r>
      <w:r w:rsidR="00AD732A" w:rsidRPr="009B15CF">
        <w:rPr>
          <w:rFonts w:ascii="Times New Roman" w:hAnsi="Times New Roman"/>
          <w:sz w:val="28"/>
          <w:szCs w:val="28"/>
        </w:rPr>
        <w:t>.</w:t>
      </w:r>
      <w:r w:rsidR="00AD732A">
        <w:rPr>
          <w:rFonts w:ascii="Times New Roman" w:hAnsi="Times New Roman"/>
          <w:sz w:val="28"/>
          <w:szCs w:val="28"/>
        </w:rPr>
        <w:t>08</w:t>
      </w:r>
      <w:r w:rsidR="00AD732A" w:rsidRPr="009B15CF">
        <w:rPr>
          <w:rFonts w:ascii="Times New Roman" w:hAnsi="Times New Roman"/>
          <w:sz w:val="28"/>
          <w:szCs w:val="28"/>
        </w:rPr>
        <w:t>.201</w:t>
      </w:r>
      <w:r w:rsidR="00AD732A">
        <w:rPr>
          <w:rFonts w:ascii="Times New Roman" w:hAnsi="Times New Roman"/>
          <w:sz w:val="28"/>
          <w:szCs w:val="28"/>
        </w:rPr>
        <w:t>7</w:t>
      </w:r>
      <w:r w:rsidR="00AD732A" w:rsidRPr="009B15CF">
        <w:rPr>
          <w:rFonts w:ascii="Times New Roman" w:hAnsi="Times New Roman"/>
          <w:sz w:val="28"/>
          <w:szCs w:val="28"/>
        </w:rPr>
        <w:t xml:space="preserve"> №</w:t>
      </w:r>
      <w:r w:rsidR="009B4569">
        <w:rPr>
          <w:rFonts w:ascii="Times New Roman" w:hAnsi="Times New Roman"/>
          <w:sz w:val="28"/>
          <w:szCs w:val="28"/>
        </w:rPr>
        <w:t xml:space="preserve"> </w:t>
      </w:r>
      <w:r w:rsidR="00AD732A">
        <w:rPr>
          <w:rFonts w:ascii="Times New Roman" w:hAnsi="Times New Roman"/>
          <w:sz w:val="28"/>
          <w:szCs w:val="28"/>
        </w:rPr>
        <w:t>254</w:t>
      </w:r>
      <w:r w:rsidR="00AD732A" w:rsidRPr="00CA2F85">
        <w:rPr>
          <w:rFonts w:ascii="Times New Roman" w:hAnsi="Times New Roman"/>
          <w:spacing w:val="-4"/>
          <w:sz w:val="28"/>
          <w:szCs w:val="28"/>
        </w:rPr>
        <w:t xml:space="preserve"> </w:t>
      </w:r>
      <w:r w:rsidR="00754A58" w:rsidRPr="00CA2F85">
        <w:rPr>
          <w:rFonts w:ascii="Times New Roman" w:hAnsi="Times New Roman"/>
          <w:spacing w:val="-4"/>
          <w:sz w:val="28"/>
          <w:szCs w:val="28"/>
        </w:rPr>
        <w:t xml:space="preserve">«Об утверждении Правил землепользования и застройки </w:t>
      </w:r>
      <w:r w:rsidR="00B374C6" w:rsidRPr="00CA2F85">
        <w:rPr>
          <w:rFonts w:ascii="Times New Roman" w:hAnsi="Times New Roman"/>
          <w:spacing w:val="-4"/>
          <w:sz w:val="28"/>
          <w:szCs w:val="28"/>
        </w:rPr>
        <w:t xml:space="preserve">сельского поселения </w:t>
      </w:r>
      <w:r w:rsidR="00AD732A">
        <w:rPr>
          <w:rFonts w:ascii="Times New Roman" w:hAnsi="Times New Roman"/>
          <w:sz w:val="28"/>
          <w:szCs w:val="28"/>
        </w:rPr>
        <w:t>Шапша</w:t>
      </w:r>
      <w:r w:rsidR="00754A58" w:rsidRPr="00CA2F85">
        <w:rPr>
          <w:rFonts w:ascii="Times New Roman" w:hAnsi="Times New Roman"/>
          <w:sz w:val="28"/>
          <w:szCs w:val="28"/>
        </w:rPr>
        <w:t xml:space="preserve">» </w:t>
      </w:r>
      <w:r w:rsidR="00AD732A">
        <w:rPr>
          <w:rFonts w:ascii="Times New Roman" w:hAnsi="Times New Roman"/>
          <w:sz w:val="28"/>
          <w:szCs w:val="28"/>
        </w:rPr>
        <w:t xml:space="preserve">(далее – Решение) </w:t>
      </w:r>
      <w:r w:rsidRPr="00CA2F85">
        <w:rPr>
          <w:rFonts w:ascii="Times New Roman" w:hAnsi="Times New Roman"/>
          <w:sz w:val="28"/>
          <w:szCs w:val="28"/>
        </w:rPr>
        <w:t>следующие изменения:</w:t>
      </w:r>
    </w:p>
    <w:p w14:paraId="2ADF405B" w14:textId="3CA3DCAA" w:rsidR="006A1904" w:rsidRDefault="00175B0D" w:rsidP="00711315">
      <w:pPr>
        <w:shd w:val="clear" w:color="auto" w:fill="FFFFFF"/>
        <w:tabs>
          <w:tab w:val="left" w:pos="709"/>
          <w:tab w:val="center" w:pos="1985"/>
          <w:tab w:val="left" w:pos="4111"/>
          <w:tab w:val="left" w:pos="4536"/>
        </w:tabs>
        <w:ind w:right="-2"/>
        <w:jc w:val="both"/>
        <w:rPr>
          <w:sz w:val="28"/>
          <w:szCs w:val="28"/>
        </w:rPr>
      </w:pPr>
      <w:r>
        <w:rPr>
          <w:sz w:val="28"/>
          <w:szCs w:val="28"/>
        </w:rPr>
        <w:tab/>
      </w:r>
      <w:r w:rsidRPr="00524A28">
        <w:rPr>
          <w:sz w:val="28"/>
          <w:szCs w:val="28"/>
        </w:rPr>
        <w:t>1.1.</w:t>
      </w:r>
      <w:r w:rsidR="00855A8D">
        <w:rPr>
          <w:sz w:val="28"/>
          <w:szCs w:val="28"/>
        </w:rPr>
        <w:t xml:space="preserve"> </w:t>
      </w:r>
      <w:r w:rsidR="009B4569">
        <w:rPr>
          <w:sz w:val="28"/>
          <w:szCs w:val="28"/>
        </w:rPr>
        <w:t>В</w:t>
      </w:r>
      <w:r w:rsidR="00855A8D">
        <w:rPr>
          <w:sz w:val="28"/>
          <w:szCs w:val="28"/>
        </w:rPr>
        <w:t xml:space="preserve"> </w:t>
      </w:r>
      <w:r w:rsidR="00C21583">
        <w:rPr>
          <w:sz w:val="28"/>
          <w:szCs w:val="28"/>
        </w:rPr>
        <w:t>пункте</w:t>
      </w:r>
      <w:r w:rsidR="00EB7415">
        <w:rPr>
          <w:sz w:val="28"/>
          <w:szCs w:val="28"/>
        </w:rPr>
        <w:t xml:space="preserve"> </w:t>
      </w:r>
      <w:r w:rsidR="00AD732A">
        <w:rPr>
          <w:sz w:val="28"/>
          <w:szCs w:val="28"/>
        </w:rPr>
        <w:t>4</w:t>
      </w:r>
      <w:r w:rsidR="00EB7415">
        <w:rPr>
          <w:sz w:val="28"/>
          <w:szCs w:val="28"/>
        </w:rPr>
        <w:t xml:space="preserve"> </w:t>
      </w:r>
      <w:r w:rsidR="00855A8D">
        <w:rPr>
          <w:sz w:val="28"/>
          <w:szCs w:val="28"/>
        </w:rPr>
        <w:t>статьи 4</w:t>
      </w:r>
      <w:r w:rsidR="00CA2F85">
        <w:rPr>
          <w:sz w:val="28"/>
          <w:szCs w:val="28"/>
        </w:rPr>
        <w:t xml:space="preserve"> </w:t>
      </w:r>
      <w:r w:rsidR="00855A8D">
        <w:rPr>
          <w:sz w:val="28"/>
          <w:szCs w:val="28"/>
        </w:rPr>
        <w:t>слова «тридцати дней» заменить словами «двадцати пяти дней»</w:t>
      </w:r>
      <w:r w:rsidR="00EB7415">
        <w:rPr>
          <w:sz w:val="28"/>
          <w:szCs w:val="28"/>
        </w:rPr>
        <w:t>;</w:t>
      </w:r>
    </w:p>
    <w:p w14:paraId="2EE20023" w14:textId="539A35B1" w:rsidR="00EB7415" w:rsidRDefault="00EB7415" w:rsidP="00EB7415">
      <w:pPr>
        <w:shd w:val="clear" w:color="auto" w:fill="FFFFFF"/>
        <w:tabs>
          <w:tab w:val="left" w:pos="709"/>
          <w:tab w:val="center" w:pos="1985"/>
          <w:tab w:val="left" w:pos="4111"/>
          <w:tab w:val="left" w:pos="4536"/>
        </w:tabs>
        <w:ind w:right="-2"/>
        <w:jc w:val="both"/>
        <w:rPr>
          <w:sz w:val="28"/>
          <w:szCs w:val="28"/>
        </w:rPr>
      </w:pPr>
      <w:r>
        <w:rPr>
          <w:sz w:val="28"/>
          <w:szCs w:val="28"/>
        </w:rPr>
        <w:tab/>
      </w:r>
      <w:r>
        <w:rPr>
          <w:sz w:val="28"/>
          <w:szCs w:val="28"/>
        </w:rPr>
        <w:tab/>
        <w:t xml:space="preserve">1.2. </w:t>
      </w:r>
      <w:r w:rsidR="009B4569">
        <w:rPr>
          <w:sz w:val="28"/>
          <w:szCs w:val="28"/>
        </w:rPr>
        <w:t>В</w:t>
      </w:r>
      <w:r>
        <w:rPr>
          <w:sz w:val="28"/>
          <w:szCs w:val="28"/>
        </w:rPr>
        <w:t xml:space="preserve"> </w:t>
      </w:r>
      <w:r w:rsidR="00C21583">
        <w:rPr>
          <w:sz w:val="28"/>
          <w:szCs w:val="28"/>
        </w:rPr>
        <w:t>пункте</w:t>
      </w:r>
      <w:r>
        <w:rPr>
          <w:sz w:val="28"/>
          <w:szCs w:val="28"/>
        </w:rPr>
        <w:t xml:space="preserve"> </w:t>
      </w:r>
      <w:r w:rsidR="00AD732A">
        <w:rPr>
          <w:sz w:val="28"/>
          <w:szCs w:val="28"/>
        </w:rPr>
        <w:t>5</w:t>
      </w:r>
      <w:r>
        <w:rPr>
          <w:sz w:val="28"/>
          <w:szCs w:val="28"/>
        </w:rPr>
        <w:t xml:space="preserve"> статьи 4 слова «тридцати дней» заменить словами «двадцати пяти дней»;</w:t>
      </w:r>
    </w:p>
    <w:p w14:paraId="1B73D2BC" w14:textId="7D3145A2" w:rsidR="00EB7415" w:rsidRDefault="00EB7415" w:rsidP="00711315">
      <w:pPr>
        <w:shd w:val="clear" w:color="auto" w:fill="FFFFFF"/>
        <w:tabs>
          <w:tab w:val="left" w:pos="709"/>
          <w:tab w:val="center" w:pos="1985"/>
          <w:tab w:val="left" w:pos="4111"/>
          <w:tab w:val="left" w:pos="4536"/>
        </w:tabs>
        <w:ind w:right="-2"/>
        <w:jc w:val="both"/>
        <w:rPr>
          <w:sz w:val="28"/>
          <w:szCs w:val="28"/>
        </w:rPr>
      </w:pPr>
      <w:r>
        <w:rPr>
          <w:sz w:val="28"/>
          <w:szCs w:val="28"/>
        </w:rPr>
        <w:tab/>
        <w:t>1.2.</w:t>
      </w:r>
      <w:r w:rsidR="007350B5">
        <w:rPr>
          <w:sz w:val="28"/>
          <w:szCs w:val="28"/>
        </w:rPr>
        <w:t>3</w:t>
      </w:r>
      <w:r>
        <w:rPr>
          <w:sz w:val="28"/>
          <w:szCs w:val="28"/>
        </w:rPr>
        <w:t xml:space="preserve">. </w:t>
      </w:r>
      <w:r w:rsidR="00C21583">
        <w:rPr>
          <w:sz w:val="28"/>
          <w:szCs w:val="28"/>
        </w:rPr>
        <w:t>Пункт</w:t>
      </w:r>
      <w:r w:rsidR="00AD732A">
        <w:rPr>
          <w:sz w:val="28"/>
          <w:szCs w:val="28"/>
        </w:rPr>
        <w:t xml:space="preserve"> 10 статьи 4 </w:t>
      </w:r>
      <w:r>
        <w:rPr>
          <w:sz w:val="28"/>
          <w:szCs w:val="28"/>
        </w:rPr>
        <w:t>дополнить абзацем следующего содержания:</w:t>
      </w:r>
    </w:p>
    <w:p w14:paraId="39C404BE" w14:textId="0106CA81" w:rsidR="00EB7415" w:rsidRDefault="00EB7415" w:rsidP="00EB7415">
      <w:pPr>
        <w:tabs>
          <w:tab w:val="center" w:pos="1985"/>
        </w:tabs>
        <w:ind w:firstLine="709"/>
        <w:jc w:val="both"/>
        <w:rPr>
          <w:sz w:val="28"/>
          <w:szCs w:val="28"/>
        </w:rPr>
      </w:pPr>
      <w:r w:rsidRPr="00EB7415">
        <w:rPr>
          <w:sz w:val="28"/>
          <w:szCs w:val="28"/>
        </w:rPr>
        <w:t>«</w:t>
      </w:r>
      <w:bookmarkStart w:id="1" w:name="_Hlk65490076"/>
      <w:r w:rsidRPr="00EB7415">
        <w:rPr>
          <w:sz w:val="28"/>
          <w:szCs w:val="28"/>
        </w:rPr>
        <w:t>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roofErr w:type="gramStart"/>
      <w:r w:rsidRPr="00EB7415">
        <w:rPr>
          <w:sz w:val="28"/>
          <w:szCs w:val="28"/>
        </w:rPr>
        <w:t>.</w:t>
      </w:r>
      <w:bookmarkEnd w:id="1"/>
      <w:r w:rsidRPr="00EB7415">
        <w:rPr>
          <w:sz w:val="28"/>
          <w:szCs w:val="28"/>
        </w:rPr>
        <w:t>»</w:t>
      </w:r>
      <w:r w:rsidR="00566374">
        <w:rPr>
          <w:sz w:val="28"/>
          <w:szCs w:val="28"/>
        </w:rPr>
        <w:t>;</w:t>
      </w:r>
      <w:proofErr w:type="gramEnd"/>
    </w:p>
    <w:p w14:paraId="69625EBD" w14:textId="7B14A93B" w:rsidR="00566374" w:rsidRDefault="00566374" w:rsidP="00566374">
      <w:pPr>
        <w:shd w:val="clear" w:color="auto" w:fill="FFFFFF"/>
        <w:tabs>
          <w:tab w:val="left" w:pos="709"/>
          <w:tab w:val="center" w:pos="1985"/>
          <w:tab w:val="left" w:pos="4111"/>
          <w:tab w:val="left" w:pos="4536"/>
        </w:tabs>
        <w:ind w:right="-2"/>
        <w:jc w:val="both"/>
        <w:rPr>
          <w:sz w:val="28"/>
          <w:szCs w:val="28"/>
        </w:rPr>
      </w:pPr>
      <w:r>
        <w:rPr>
          <w:sz w:val="28"/>
          <w:szCs w:val="28"/>
        </w:rPr>
        <w:lastRenderedPageBreak/>
        <w:tab/>
      </w:r>
      <w:r w:rsidR="006765F7">
        <w:rPr>
          <w:sz w:val="28"/>
          <w:szCs w:val="28"/>
        </w:rPr>
        <w:t xml:space="preserve">1.3. </w:t>
      </w:r>
      <w:r w:rsidR="00C21583">
        <w:rPr>
          <w:sz w:val="28"/>
          <w:szCs w:val="28"/>
        </w:rPr>
        <w:t>Пункт</w:t>
      </w:r>
      <w:r w:rsidR="006765F7">
        <w:rPr>
          <w:sz w:val="28"/>
          <w:szCs w:val="28"/>
        </w:rPr>
        <w:t xml:space="preserve"> 8 статьи 7 </w:t>
      </w:r>
      <w:r>
        <w:rPr>
          <w:sz w:val="28"/>
          <w:szCs w:val="28"/>
        </w:rPr>
        <w:t>изложить в следующей редакции:</w:t>
      </w:r>
    </w:p>
    <w:p w14:paraId="7DD96F7E" w14:textId="77777777" w:rsidR="00566374" w:rsidRPr="00B6370E" w:rsidRDefault="00566374" w:rsidP="00566374">
      <w:pPr>
        <w:autoSpaceDE w:val="0"/>
        <w:autoSpaceDN w:val="0"/>
        <w:adjustRightInd w:val="0"/>
        <w:jc w:val="both"/>
        <w:rPr>
          <w:rFonts w:eastAsia="Calibri"/>
          <w:sz w:val="28"/>
          <w:szCs w:val="28"/>
        </w:rPr>
      </w:pPr>
      <w:r>
        <w:rPr>
          <w:sz w:val="28"/>
          <w:szCs w:val="28"/>
        </w:rPr>
        <w:tab/>
        <w:t>«</w:t>
      </w:r>
      <w:bookmarkStart w:id="2" w:name="_Hlk65752991"/>
      <w:r>
        <w:rPr>
          <w:sz w:val="28"/>
          <w:szCs w:val="28"/>
        </w:rPr>
        <w:t xml:space="preserve">8. </w:t>
      </w:r>
      <w:proofErr w:type="gramStart"/>
      <w:r>
        <w:rPr>
          <w:rFonts w:eastAsia="Calibri"/>
          <w:sz w:val="28"/>
          <w:szCs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0" w:history="1">
        <w:r w:rsidRPr="007316C7">
          <w:rPr>
            <w:rFonts w:eastAsia="Calibri"/>
            <w:sz w:val="28"/>
            <w:szCs w:val="28"/>
          </w:rPr>
          <w:t>регламентом</w:t>
        </w:r>
      </w:hyperlink>
      <w:r w:rsidRPr="007316C7">
        <w:rPr>
          <w:rFonts w:eastAsia="Calibri"/>
          <w:sz w:val="28"/>
          <w:szCs w:val="28"/>
        </w:rPr>
        <w:t xml:space="preserve">, положением об особо охраняемой природной территории в соответствии с лесным </w:t>
      </w:r>
      <w:hyperlink r:id="rId11" w:history="1">
        <w:r w:rsidRPr="00B6370E">
          <w:rPr>
            <w:rFonts w:eastAsia="Calibri"/>
            <w:sz w:val="28"/>
            <w:szCs w:val="28"/>
          </w:rPr>
          <w:t>законодательством</w:t>
        </w:r>
      </w:hyperlink>
      <w:r w:rsidRPr="00B6370E">
        <w:rPr>
          <w:rFonts w:eastAsia="Calibri"/>
          <w:sz w:val="28"/>
          <w:szCs w:val="28"/>
        </w:rPr>
        <w:t xml:space="preserve">, </w:t>
      </w:r>
      <w:hyperlink r:id="rId12" w:history="1">
        <w:r w:rsidRPr="00B6370E">
          <w:rPr>
            <w:rFonts w:eastAsia="Calibri"/>
            <w:sz w:val="28"/>
            <w:szCs w:val="28"/>
          </w:rPr>
          <w:t>законодательством</w:t>
        </w:r>
      </w:hyperlink>
      <w:r w:rsidRPr="00B6370E">
        <w:rPr>
          <w:rFonts w:eastAsia="Calibri"/>
          <w:sz w:val="28"/>
          <w:szCs w:val="28"/>
        </w:rPr>
        <w:t xml:space="preserve"> об особо охраняемых природных территориях.»;</w:t>
      </w:r>
      <w:bookmarkEnd w:id="2"/>
      <w:proofErr w:type="gramEnd"/>
    </w:p>
    <w:p w14:paraId="13FD452D" w14:textId="0DA07351" w:rsidR="006765F7" w:rsidRDefault="006765F7" w:rsidP="00EB7415">
      <w:pPr>
        <w:tabs>
          <w:tab w:val="center" w:pos="1985"/>
        </w:tabs>
        <w:ind w:firstLine="709"/>
        <w:jc w:val="both"/>
        <w:rPr>
          <w:sz w:val="28"/>
          <w:szCs w:val="28"/>
        </w:rPr>
      </w:pPr>
      <w:r>
        <w:rPr>
          <w:sz w:val="28"/>
          <w:szCs w:val="28"/>
        </w:rPr>
        <w:t xml:space="preserve">1.4. </w:t>
      </w:r>
      <w:r w:rsidR="009B4569">
        <w:rPr>
          <w:sz w:val="28"/>
          <w:szCs w:val="28"/>
        </w:rPr>
        <w:t>С</w:t>
      </w:r>
      <w:r>
        <w:rPr>
          <w:sz w:val="28"/>
          <w:szCs w:val="28"/>
        </w:rPr>
        <w:t>татью 11 изложить в следующей редакции:</w:t>
      </w:r>
    </w:p>
    <w:p w14:paraId="4F416DE9" w14:textId="6C10D9B7" w:rsidR="006765F7" w:rsidRPr="00185F31" w:rsidRDefault="00261D95" w:rsidP="00CE3D66">
      <w:pPr>
        <w:keepNext/>
        <w:ind w:firstLine="709"/>
        <w:jc w:val="both"/>
        <w:outlineLvl w:val="2"/>
        <w:rPr>
          <w:sz w:val="28"/>
          <w:szCs w:val="28"/>
        </w:rPr>
      </w:pPr>
      <w:r w:rsidRPr="006A1904">
        <w:rPr>
          <w:sz w:val="28"/>
          <w:szCs w:val="28"/>
        </w:rPr>
        <w:t>«</w:t>
      </w:r>
      <w:bookmarkStart w:id="3" w:name="_Toc481066202"/>
      <w:r w:rsidR="006765F7" w:rsidRPr="00185F31">
        <w:rPr>
          <w:sz w:val="28"/>
          <w:szCs w:val="28"/>
        </w:rPr>
        <w:t>Статья 11. Принятие решения о подготовке документации по планировке территории</w:t>
      </w:r>
      <w:bookmarkEnd w:id="3"/>
    </w:p>
    <w:p w14:paraId="7BD41DE0" w14:textId="4A2573A5" w:rsidR="00153411" w:rsidRPr="00153411" w:rsidRDefault="00153411" w:rsidP="00AD7DD6">
      <w:pPr>
        <w:pStyle w:val="ab"/>
        <w:numPr>
          <w:ilvl w:val="0"/>
          <w:numId w:val="15"/>
        </w:numPr>
        <w:autoSpaceDE w:val="0"/>
        <w:autoSpaceDN w:val="0"/>
        <w:adjustRightInd w:val="0"/>
        <w:spacing w:line="240" w:lineRule="auto"/>
        <w:ind w:left="0" w:firstLine="709"/>
        <w:jc w:val="both"/>
        <w:rPr>
          <w:rFonts w:ascii="Times New Roman" w:hAnsi="Times New Roman"/>
          <w:sz w:val="28"/>
          <w:szCs w:val="28"/>
        </w:rPr>
      </w:pPr>
      <w:bookmarkStart w:id="4" w:name="_Hlk65753030"/>
      <w:bookmarkStart w:id="5" w:name="_Hlk65490192"/>
      <w:r w:rsidRPr="00153411">
        <w:rPr>
          <w:rFonts w:ascii="Times New Roman" w:hAnsi="Times New Roman"/>
          <w:sz w:val="28"/>
          <w:szCs w:val="28"/>
        </w:rPr>
        <w:t xml:space="preserve">Подготовка документации по планировке территории осуществляется в целях обеспечения устойчивого развития территорий сельского поселения, в том числе выделения элементов планировочной структуры, установления границ земельных участков, установления </w:t>
      </w:r>
      <w:proofErr w:type="gramStart"/>
      <w:r w:rsidRPr="00153411">
        <w:rPr>
          <w:rFonts w:ascii="Times New Roman" w:hAnsi="Times New Roman"/>
          <w:sz w:val="28"/>
          <w:szCs w:val="28"/>
        </w:rPr>
        <w:t>границ зон планируемого размещения объектов капитального строительства</w:t>
      </w:r>
      <w:proofErr w:type="gramEnd"/>
      <w:r w:rsidR="00574D93">
        <w:rPr>
          <w:rFonts w:ascii="Times New Roman" w:hAnsi="Times New Roman"/>
          <w:sz w:val="28"/>
          <w:szCs w:val="28"/>
        </w:rPr>
        <w:t>.</w:t>
      </w:r>
    </w:p>
    <w:p w14:paraId="716DC7AC" w14:textId="112456B2" w:rsidR="00566374" w:rsidRDefault="00566374" w:rsidP="00566374">
      <w:pPr>
        <w:pStyle w:val="ab"/>
        <w:numPr>
          <w:ilvl w:val="0"/>
          <w:numId w:val="15"/>
        </w:numPr>
        <w:autoSpaceDE w:val="0"/>
        <w:autoSpaceDN w:val="0"/>
        <w:adjustRightInd w:val="0"/>
        <w:spacing w:line="240" w:lineRule="auto"/>
        <w:ind w:left="0" w:firstLine="709"/>
        <w:jc w:val="both"/>
        <w:rPr>
          <w:rFonts w:ascii="Times New Roman" w:hAnsi="Times New Roman"/>
          <w:sz w:val="28"/>
          <w:szCs w:val="28"/>
        </w:rPr>
      </w:pPr>
      <w:r w:rsidRPr="00566374">
        <w:rPr>
          <w:rFonts w:ascii="Times New Roman" w:hAnsi="Times New Roman"/>
          <w:sz w:val="28"/>
          <w:szCs w:val="28"/>
        </w:rPr>
        <w:t xml:space="preserve">Решение о подготовке документации по планировке территории принимается администрацией </w:t>
      </w:r>
      <w:r w:rsidR="00045247">
        <w:rPr>
          <w:rFonts w:ascii="Times New Roman" w:hAnsi="Times New Roman"/>
          <w:sz w:val="28"/>
          <w:szCs w:val="28"/>
        </w:rPr>
        <w:t xml:space="preserve">СП </w:t>
      </w:r>
      <w:r w:rsidR="00CE3D66">
        <w:rPr>
          <w:rFonts w:ascii="Times New Roman" w:hAnsi="Times New Roman"/>
          <w:sz w:val="28"/>
          <w:szCs w:val="28"/>
        </w:rPr>
        <w:t>Шапша</w:t>
      </w:r>
      <w:r w:rsidRPr="00566374">
        <w:rPr>
          <w:rFonts w:ascii="Times New Roman" w:hAnsi="Times New Roman"/>
          <w:sz w:val="28"/>
          <w:szCs w:val="28"/>
        </w:rPr>
        <w:t xml:space="preserve"> за исключением случаев, предусмотренных </w:t>
      </w:r>
      <w:hyperlink r:id="rId13" w:history="1">
        <w:r w:rsidRPr="00566374">
          <w:rPr>
            <w:rFonts w:ascii="Times New Roman" w:hAnsi="Times New Roman"/>
            <w:sz w:val="28"/>
            <w:szCs w:val="28"/>
          </w:rPr>
          <w:t>частью 1.1 статьи 45</w:t>
        </w:r>
      </w:hyperlink>
      <w:r w:rsidRPr="00566374">
        <w:rPr>
          <w:rFonts w:ascii="Times New Roman" w:hAnsi="Times New Roman"/>
          <w:sz w:val="28"/>
          <w:szCs w:val="28"/>
        </w:rPr>
        <w:t xml:space="preserve"> Градостроительного кодекса Российской Федерации, в порядке, предусмотренном </w:t>
      </w:r>
      <w:hyperlink r:id="rId14" w:history="1">
        <w:r w:rsidRPr="00566374">
          <w:rPr>
            <w:rFonts w:ascii="Times New Roman" w:hAnsi="Times New Roman"/>
            <w:sz w:val="28"/>
            <w:szCs w:val="28"/>
          </w:rPr>
          <w:t>статьей 45</w:t>
        </w:r>
      </w:hyperlink>
      <w:r w:rsidRPr="00566374">
        <w:rPr>
          <w:rFonts w:ascii="Times New Roman" w:hAnsi="Times New Roman"/>
          <w:sz w:val="28"/>
          <w:szCs w:val="28"/>
        </w:rPr>
        <w:t xml:space="preserve"> Градостроительного кодекса Российской Федерации</w:t>
      </w:r>
      <w:bookmarkEnd w:id="4"/>
      <w:proofErr w:type="gramStart"/>
      <w:r w:rsidRPr="00566374">
        <w:rPr>
          <w:rFonts w:ascii="Times New Roman" w:hAnsi="Times New Roman"/>
          <w:sz w:val="28"/>
          <w:szCs w:val="28"/>
        </w:rPr>
        <w:t>.»;</w:t>
      </w:r>
      <w:proofErr w:type="gramEnd"/>
    </w:p>
    <w:p w14:paraId="2E5DFBE5" w14:textId="31CEA678" w:rsidR="00566374" w:rsidRPr="00566374" w:rsidRDefault="00C21583" w:rsidP="00045247">
      <w:pPr>
        <w:pStyle w:val="ab"/>
        <w:numPr>
          <w:ilvl w:val="1"/>
          <w:numId w:val="1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Пункт</w:t>
      </w:r>
      <w:r w:rsidR="00566374" w:rsidRPr="00566374">
        <w:rPr>
          <w:rFonts w:ascii="Times New Roman" w:hAnsi="Times New Roman"/>
          <w:sz w:val="28"/>
          <w:szCs w:val="28"/>
        </w:rPr>
        <w:t xml:space="preserve"> 3 стать</w:t>
      </w:r>
      <w:r w:rsidR="00566374">
        <w:rPr>
          <w:rFonts w:ascii="Times New Roman" w:hAnsi="Times New Roman"/>
          <w:sz w:val="28"/>
          <w:szCs w:val="28"/>
        </w:rPr>
        <w:t>и</w:t>
      </w:r>
      <w:r w:rsidR="00566374" w:rsidRPr="00566374">
        <w:rPr>
          <w:rFonts w:ascii="Times New Roman" w:hAnsi="Times New Roman"/>
          <w:sz w:val="28"/>
          <w:szCs w:val="28"/>
        </w:rPr>
        <w:t xml:space="preserve"> 13 дополнить словами: «</w:t>
      </w:r>
      <w:bookmarkStart w:id="6" w:name="_Hlk65753097"/>
      <w:r w:rsidR="00566374" w:rsidRPr="00566374">
        <w:rPr>
          <w:rFonts w:ascii="Times New Roman" w:hAnsi="Times New Roman"/>
          <w:sz w:val="28"/>
          <w:szCs w:val="28"/>
        </w:rPr>
        <w:t>за исключением случаев, предусмотренных частью 5.1 статьи 46 Градостроительного кодекса Российской Федерации</w:t>
      </w:r>
      <w:bookmarkEnd w:id="6"/>
      <w:r w:rsidR="00566374" w:rsidRPr="00566374">
        <w:rPr>
          <w:rFonts w:ascii="Times New Roman" w:hAnsi="Times New Roman"/>
          <w:sz w:val="28"/>
          <w:szCs w:val="28"/>
        </w:rPr>
        <w:t xml:space="preserve">».  </w:t>
      </w:r>
    </w:p>
    <w:bookmarkEnd w:id="5"/>
    <w:p w14:paraId="3C199DB3" w14:textId="77777777" w:rsidR="004977BB" w:rsidRDefault="00261D95" w:rsidP="004977BB">
      <w:pPr>
        <w:pStyle w:val="3"/>
        <w:numPr>
          <w:ilvl w:val="2"/>
          <w:numId w:val="14"/>
        </w:numPr>
        <w:tabs>
          <w:tab w:val="clear" w:pos="1276"/>
        </w:tabs>
        <w:suppressAutoHyphens/>
        <w:spacing w:before="0" w:after="0"/>
        <w:jc w:val="both"/>
        <w:rPr>
          <w:b w:val="0"/>
          <w:sz w:val="28"/>
          <w:szCs w:val="28"/>
        </w:rPr>
      </w:pPr>
      <w:r w:rsidRPr="00144503">
        <w:rPr>
          <w:sz w:val="28"/>
          <w:szCs w:val="28"/>
        </w:rPr>
        <w:tab/>
      </w:r>
      <w:r w:rsidRPr="00144503">
        <w:rPr>
          <w:b w:val="0"/>
          <w:sz w:val="28"/>
          <w:szCs w:val="28"/>
        </w:rPr>
        <w:t>2. Настоящее решение вступает в силу после его официальног</w:t>
      </w:r>
      <w:r w:rsidR="004977BB">
        <w:rPr>
          <w:b w:val="0"/>
          <w:sz w:val="28"/>
          <w:szCs w:val="28"/>
        </w:rPr>
        <w:t>о опубликования (обнародования).</w:t>
      </w:r>
    </w:p>
    <w:p w14:paraId="0885DBF0" w14:textId="25BAF173" w:rsidR="004977BB" w:rsidRPr="004977BB" w:rsidRDefault="004977BB" w:rsidP="004977BB">
      <w:pPr>
        <w:pStyle w:val="3"/>
        <w:numPr>
          <w:ilvl w:val="2"/>
          <w:numId w:val="14"/>
        </w:numPr>
        <w:tabs>
          <w:tab w:val="clear" w:pos="1276"/>
        </w:tabs>
        <w:suppressAutoHyphens/>
        <w:spacing w:before="0" w:after="0"/>
        <w:ind w:firstLine="709"/>
        <w:jc w:val="both"/>
        <w:rPr>
          <w:b w:val="0"/>
          <w:sz w:val="28"/>
          <w:szCs w:val="28"/>
        </w:rPr>
      </w:pPr>
      <w:r>
        <w:rPr>
          <w:b w:val="0"/>
          <w:sz w:val="28"/>
          <w:szCs w:val="28"/>
        </w:rPr>
        <w:t>3</w:t>
      </w:r>
      <w:r w:rsidRPr="004977BB">
        <w:rPr>
          <w:b w:val="0"/>
          <w:sz w:val="28"/>
          <w:szCs w:val="28"/>
        </w:rPr>
        <w:t xml:space="preserve">. </w:t>
      </w:r>
      <w:proofErr w:type="gramStart"/>
      <w:r w:rsidRPr="004977BB">
        <w:rPr>
          <w:b w:val="0"/>
          <w:sz w:val="28"/>
          <w:szCs w:val="28"/>
        </w:rPr>
        <w:t>Контроль за</w:t>
      </w:r>
      <w:proofErr w:type="gramEnd"/>
      <w:r w:rsidRPr="004977BB">
        <w:rPr>
          <w:b w:val="0"/>
          <w:sz w:val="28"/>
          <w:szCs w:val="28"/>
        </w:rPr>
        <w:t xml:space="preserve"> выполнением решения оставляю за собой.</w:t>
      </w:r>
    </w:p>
    <w:p w14:paraId="60520931" w14:textId="77777777" w:rsidR="00185F31" w:rsidRPr="00185F31" w:rsidRDefault="00185F31" w:rsidP="00185F31">
      <w:pPr>
        <w:pStyle w:val="a4"/>
      </w:pPr>
    </w:p>
    <w:tbl>
      <w:tblPr>
        <w:tblW w:w="12631" w:type="dxa"/>
        <w:tblLook w:val="04A0" w:firstRow="1" w:lastRow="0" w:firstColumn="1" w:lastColumn="0" w:noHBand="0" w:noVBand="1"/>
      </w:tblPr>
      <w:tblGrid>
        <w:gridCol w:w="10065"/>
        <w:gridCol w:w="2566"/>
      </w:tblGrid>
      <w:tr w:rsidR="00144503" w:rsidRPr="00144503" w14:paraId="5FA0E50E" w14:textId="77777777" w:rsidTr="00CD2C5A">
        <w:trPr>
          <w:trHeight w:val="2727"/>
        </w:trPr>
        <w:tc>
          <w:tcPr>
            <w:tcW w:w="10065" w:type="dxa"/>
          </w:tcPr>
          <w:p w14:paraId="523F0224" w14:textId="77777777" w:rsidR="00CD2C5A" w:rsidRDefault="00CD2C5A"/>
          <w:p w14:paraId="5641EE93" w14:textId="77777777" w:rsidR="008C600A" w:rsidRDefault="008C600A"/>
          <w:tbl>
            <w:tblPr>
              <w:tblW w:w="9411" w:type="dxa"/>
              <w:tblInd w:w="108" w:type="dxa"/>
              <w:tblCellMar>
                <w:left w:w="10" w:type="dxa"/>
                <w:right w:w="10" w:type="dxa"/>
              </w:tblCellMar>
              <w:tblLook w:val="04A0" w:firstRow="1" w:lastRow="0" w:firstColumn="1" w:lastColumn="0" w:noHBand="0" w:noVBand="1"/>
            </w:tblPr>
            <w:tblGrid>
              <w:gridCol w:w="4252"/>
              <w:gridCol w:w="907"/>
              <w:gridCol w:w="4252"/>
            </w:tblGrid>
            <w:tr w:rsidR="00185F31" w:rsidRPr="004E3C8C" w14:paraId="681F0FE6" w14:textId="77777777" w:rsidTr="003C387A">
              <w:tc>
                <w:tcPr>
                  <w:tcW w:w="4252" w:type="dxa"/>
                  <w:tcBorders>
                    <w:top w:val="nil"/>
                    <w:left w:val="nil"/>
                    <w:bottom w:val="nil"/>
                    <w:right w:val="nil"/>
                  </w:tcBorders>
                </w:tcPr>
                <w:p w14:paraId="4D814295" w14:textId="127DAFB7" w:rsidR="00185F31" w:rsidRPr="00045247" w:rsidRDefault="00CE3D66" w:rsidP="00CE3D66">
                  <w:pPr>
                    <w:spacing w:after="200"/>
                    <w:contextualSpacing/>
                    <w:rPr>
                      <w:rFonts w:eastAsiaTheme="minorEastAsia"/>
                      <w:sz w:val="28"/>
                      <w:szCs w:val="28"/>
                    </w:rPr>
                  </w:pPr>
                  <w:r w:rsidRPr="00045247">
                    <w:rPr>
                      <w:rFonts w:eastAsiaTheme="minorEastAsia"/>
                      <w:sz w:val="28"/>
                      <w:szCs w:val="28"/>
                    </w:rPr>
                    <w:t>Глава</w:t>
                  </w:r>
                  <w:r>
                    <w:rPr>
                      <w:rFonts w:eastAsiaTheme="minorEastAsia"/>
                      <w:sz w:val="28"/>
                      <w:szCs w:val="28"/>
                    </w:rPr>
                    <w:t xml:space="preserve"> </w:t>
                  </w:r>
                  <w:r w:rsidRPr="00045247">
                    <w:rPr>
                      <w:rFonts w:eastAsiaTheme="minorEastAsia"/>
                      <w:sz w:val="28"/>
                      <w:szCs w:val="28"/>
                    </w:rPr>
                    <w:t>сельского поселения</w:t>
                  </w:r>
                  <w:r w:rsidR="004977BB">
                    <w:rPr>
                      <w:rFonts w:eastAsiaTheme="minorEastAsia"/>
                      <w:sz w:val="28"/>
                      <w:szCs w:val="28"/>
                    </w:rPr>
                    <w:t xml:space="preserve"> Шапша</w:t>
                  </w:r>
                </w:p>
              </w:tc>
              <w:tc>
                <w:tcPr>
                  <w:tcW w:w="907" w:type="dxa"/>
                  <w:tcBorders>
                    <w:top w:val="nil"/>
                    <w:left w:val="nil"/>
                    <w:bottom w:val="nil"/>
                    <w:right w:val="nil"/>
                  </w:tcBorders>
                </w:tcPr>
                <w:p w14:paraId="72E42485" w14:textId="77777777" w:rsidR="00185F31" w:rsidRPr="00045247" w:rsidRDefault="00185F31" w:rsidP="00185F31">
                  <w:pPr>
                    <w:spacing w:after="200"/>
                    <w:contextualSpacing/>
                    <w:rPr>
                      <w:rFonts w:eastAsiaTheme="minorEastAsia"/>
                      <w:sz w:val="28"/>
                      <w:szCs w:val="28"/>
                    </w:rPr>
                  </w:pPr>
                </w:p>
              </w:tc>
              <w:tc>
                <w:tcPr>
                  <w:tcW w:w="4252" w:type="dxa"/>
                  <w:tcBorders>
                    <w:top w:val="nil"/>
                    <w:left w:val="nil"/>
                    <w:bottom w:val="nil"/>
                    <w:right w:val="nil"/>
                  </w:tcBorders>
                </w:tcPr>
                <w:p w14:paraId="42C70531" w14:textId="7ACABD98" w:rsidR="00185F31" w:rsidRPr="00045247" w:rsidRDefault="00185F31" w:rsidP="004977BB">
                  <w:pPr>
                    <w:spacing w:after="200"/>
                    <w:contextualSpacing/>
                    <w:rPr>
                      <w:rFonts w:eastAsiaTheme="minorEastAsia"/>
                      <w:sz w:val="28"/>
                      <w:szCs w:val="28"/>
                    </w:rPr>
                  </w:pPr>
                  <w:r w:rsidRPr="00045247">
                    <w:rPr>
                      <w:rFonts w:eastAsiaTheme="minorEastAsia"/>
                      <w:sz w:val="28"/>
                      <w:szCs w:val="28"/>
                    </w:rPr>
                    <w:t xml:space="preserve"> </w:t>
                  </w:r>
                  <w:r w:rsidR="00CE3D66">
                    <w:rPr>
                      <w:rFonts w:eastAsiaTheme="minorEastAsia"/>
                      <w:sz w:val="28"/>
                      <w:szCs w:val="28"/>
                    </w:rPr>
                    <w:t xml:space="preserve">                         </w:t>
                  </w:r>
                  <w:proofErr w:type="spellStart"/>
                  <w:r w:rsidR="00CE3D66">
                    <w:rPr>
                      <w:sz w:val="28"/>
                      <w:szCs w:val="28"/>
                    </w:rPr>
                    <w:t>Л</w:t>
                  </w:r>
                  <w:r w:rsidR="00CE3D66" w:rsidRPr="00977AAA">
                    <w:rPr>
                      <w:sz w:val="28"/>
                      <w:szCs w:val="28"/>
                    </w:rPr>
                    <w:t>.</w:t>
                  </w:r>
                  <w:r w:rsidR="00CE3D66">
                    <w:rPr>
                      <w:sz w:val="28"/>
                      <w:szCs w:val="28"/>
                    </w:rPr>
                    <w:t>А</w:t>
                  </w:r>
                  <w:r w:rsidR="00CE3D66" w:rsidRPr="00977AAA">
                    <w:rPr>
                      <w:sz w:val="28"/>
                      <w:szCs w:val="28"/>
                    </w:rPr>
                    <w:t>.</w:t>
                  </w:r>
                  <w:r w:rsidR="00CE3D66">
                    <w:rPr>
                      <w:sz w:val="28"/>
                      <w:szCs w:val="28"/>
                    </w:rPr>
                    <w:t>Овчерюкова</w:t>
                  </w:r>
                  <w:proofErr w:type="spellEnd"/>
                </w:p>
              </w:tc>
            </w:tr>
          </w:tbl>
          <w:p w14:paraId="6F6D91BF" w14:textId="77777777" w:rsidR="00CD2C5A" w:rsidRPr="00144503" w:rsidRDefault="00CD2C5A" w:rsidP="00CD2C5A">
            <w:pPr>
              <w:tabs>
                <w:tab w:val="left" w:pos="4678"/>
              </w:tabs>
              <w:ind w:right="-1"/>
              <w:jc w:val="both"/>
              <w:rPr>
                <w:sz w:val="28"/>
                <w:szCs w:val="28"/>
              </w:rPr>
            </w:pPr>
          </w:p>
          <w:p w14:paraId="597D502F" w14:textId="77777777" w:rsidR="00CD2C5A" w:rsidRPr="00144503" w:rsidRDefault="00CD2C5A" w:rsidP="00CD2C5A">
            <w:pPr>
              <w:ind w:right="-1"/>
              <w:jc w:val="both"/>
              <w:rPr>
                <w:sz w:val="28"/>
                <w:szCs w:val="28"/>
              </w:rPr>
            </w:pPr>
          </w:p>
        </w:tc>
        <w:tc>
          <w:tcPr>
            <w:tcW w:w="2566" w:type="dxa"/>
          </w:tcPr>
          <w:p w14:paraId="377A0865" w14:textId="77777777" w:rsidR="00261D95" w:rsidRPr="00144503" w:rsidRDefault="00261D95" w:rsidP="00CD2C5A">
            <w:pPr>
              <w:tabs>
                <w:tab w:val="left" w:pos="4678"/>
              </w:tabs>
              <w:ind w:right="-1"/>
              <w:jc w:val="both"/>
              <w:rPr>
                <w:sz w:val="28"/>
                <w:szCs w:val="28"/>
              </w:rPr>
            </w:pPr>
          </w:p>
        </w:tc>
      </w:tr>
      <w:tr w:rsidR="00261D95" w14:paraId="3A0A23AD" w14:textId="77777777" w:rsidTr="00CD2C5A">
        <w:tc>
          <w:tcPr>
            <w:tcW w:w="10065" w:type="dxa"/>
          </w:tcPr>
          <w:p w14:paraId="3A80262C" w14:textId="77777777" w:rsidR="00261D95" w:rsidRDefault="00261D95" w:rsidP="00453637">
            <w:pPr>
              <w:tabs>
                <w:tab w:val="left" w:pos="4678"/>
              </w:tabs>
              <w:ind w:right="-1"/>
              <w:rPr>
                <w:sz w:val="28"/>
                <w:szCs w:val="28"/>
              </w:rPr>
            </w:pPr>
          </w:p>
        </w:tc>
        <w:tc>
          <w:tcPr>
            <w:tcW w:w="2566" w:type="dxa"/>
          </w:tcPr>
          <w:p w14:paraId="614548E3" w14:textId="77777777" w:rsidR="00261D95" w:rsidRDefault="00261D95" w:rsidP="00453637">
            <w:pPr>
              <w:tabs>
                <w:tab w:val="left" w:pos="4678"/>
              </w:tabs>
              <w:ind w:right="-1"/>
              <w:rPr>
                <w:sz w:val="28"/>
                <w:szCs w:val="28"/>
              </w:rPr>
            </w:pPr>
          </w:p>
        </w:tc>
      </w:tr>
    </w:tbl>
    <w:p w14:paraId="32077D50" w14:textId="77777777" w:rsidR="00443381" w:rsidRPr="00443381" w:rsidRDefault="00443381" w:rsidP="00443381">
      <w:pPr>
        <w:widowControl w:val="0"/>
        <w:tabs>
          <w:tab w:val="center" w:pos="1985"/>
        </w:tabs>
        <w:autoSpaceDE w:val="0"/>
        <w:autoSpaceDN w:val="0"/>
        <w:adjustRightInd w:val="0"/>
        <w:jc w:val="right"/>
        <w:rPr>
          <w:rFonts w:eastAsiaTheme="minorHAnsi"/>
          <w:lang w:eastAsia="en-US"/>
        </w:rPr>
      </w:pPr>
    </w:p>
    <w:sectPr w:rsidR="00443381" w:rsidRPr="00443381" w:rsidSect="009B4569">
      <w:footerReference w:type="default" r:id="rId15"/>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6734B" w14:textId="77777777" w:rsidR="0056120E" w:rsidRDefault="0056120E" w:rsidP="00D01B96">
      <w:r>
        <w:separator/>
      </w:r>
    </w:p>
  </w:endnote>
  <w:endnote w:type="continuationSeparator" w:id="0">
    <w:p w14:paraId="62EA5D20" w14:textId="77777777" w:rsidR="0056120E" w:rsidRDefault="0056120E"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9BA2F" w14:textId="77777777" w:rsidR="0056120E" w:rsidRDefault="0056120E" w:rsidP="00D01B96">
      <w:r>
        <w:separator/>
      </w:r>
    </w:p>
  </w:footnote>
  <w:footnote w:type="continuationSeparator" w:id="0">
    <w:p w14:paraId="2467DECC" w14:textId="77777777" w:rsidR="0056120E" w:rsidRDefault="0056120E"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977BB"/>
    <w:rsid w:val="004A2FD9"/>
    <w:rsid w:val="004A6CA2"/>
    <w:rsid w:val="004C6B8B"/>
    <w:rsid w:val="004D0878"/>
    <w:rsid w:val="004D343E"/>
    <w:rsid w:val="004F47DF"/>
    <w:rsid w:val="0050111C"/>
    <w:rsid w:val="005057A9"/>
    <w:rsid w:val="005147C2"/>
    <w:rsid w:val="00520FF6"/>
    <w:rsid w:val="00524A28"/>
    <w:rsid w:val="005426BD"/>
    <w:rsid w:val="00542A64"/>
    <w:rsid w:val="00544E65"/>
    <w:rsid w:val="00546D58"/>
    <w:rsid w:val="00555EEA"/>
    <w:rsid w:val="0056120E"/>
    <w:rsid w:val="00564474"/>
    <w:rsid w:val="00566374"/>
    <w:rsid w:val="00567BD8"/>
    <w:rsid w:val="005713AC"/>
    <w:rsid w:val="00574D93"/>
    <w:rsid w:val="00581D7B"/>
    <w:rsid w:val="00586D65"/>
    <w:rsid w:val="005876EF"/>
    <w:rsid w:val="00595B45"/>
    <w:rsid w:val="00597FDB"/>
    <w:rsid w:val="005C1E65"/>
    <w:rsid w:val="00600DA5"/>
    <w:rsid w:val="00613A40"/>
    <w:rsid w:val="0061652D"/>
    <w:rsid w:val="00620C3D"/>
    <w:rsid w:val="0063689F"/>
    <w:rsid w:val="00636CB9"/>
    <w:rsid w:val="00640942"/>
    <w:rsid w:val="00645B50"/>
    <w:rsid w:val="00645C79"/>
    <w:rsid w:val="00657F4D"/>
    <w:rsid w:val="00660271"/>
    <w:rsid w:val="006725D8"/>
    <w:rsid w:val="00675359"/>
    <w:rsid w:val="00676536"/>
    <w:rsid w:val="006765F7"/>
    <w:rsid w:val="00694448"/>
    <w:rsid w:val="006A1904"/>
    <w:rsid w:val="006A2799"/>
    <w:rsid w:val="006A5E52"/>
    <w:rsid w:val="006A6695"/>
    <w:rsid w:val="006A6BCD"/>
    <w:rsid w:val="006B146A"/>
    <w:rsid w:val="006B1E7C"/>
    <w:rsid w:val="006D5412"/>
    <w:rsid w:val="006E4838"/>
    <w:rsid w:val="00711315"/>
    <w:rsid w:val="00723F26"/>
    <w:rsid w:val="007264DC"/>
    <w:rsid w:val="007350B5"/>
    <w:rsid w:val="00753653"/>
    <w:rsid w:val="00754A58"/>
    <w:rsid w:val="007609A8"/>
    <w:rsid w:val="00775713"/>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7B28"/>
    <w:rsid w:val="008E749B"/>
    <w:rsid w:val="008F23CD"/>
    <w:rsid w:val="008F75A9"/>
    <w:rsid w:val="00906009"/>
    <w:rsid w:val="0092173A"/>
    <w:rsid w:val="00922D43"/>
    <w:rsid w:val="009245E5"/>
    <w:rsid w:val="00924CC2"/>
    <w:rsid w:val="00957691"/>
    <w:rsid w:val="009628E0"/>
    <w:rsid w:val="00966585"/>
    <w:rsid w:val="0097048B"/>
    <w:rsid w:val="009755E5"/>
    <w:rsid w:val="009937A4"/>
    <w:rsid w:val="00994BF8"/>
    <w:rsid w:val="009974F4"/>
    <w:rsid w:val="009A3BAF"/>
    <w:rsid w:val="009A798B"/>
    <w:rsid w:val="009B15CF"/>
    <w:rsid w:val="009B4569"/>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21583"/>
    <w:rsid w:val="00C34646"/>
    <w:rsid w:val="00C366F8"/>
    <w:rsid w:val="00C44C85"/>
    <w:rsid w:val="00C50F3E"/>
    <w:rsid w:val="00C642CC"/>
    <w:rsid w:val="00C64B62"/>
    <w:rsid w:val="00C672E9"/>
    <w:rsid w:val="00C717DB"/>
    <w:rsid w:val="00C81325"/>
    <w:rsid w:val="00C81506"/>
    <w:rsid w:val="00C87064"/>
    <w:rsid w:val="00C95DCA"/>
    <w:rsid w:val="00CA082F"/>
    <w:rsid w:val="00CA2F85"/>
    <w:rsid w:val="00CB5562"/>
    <w:rsid w:val="00CC6B6B"/>
    <w:rsid w:val="00CD2C5A"/>
    <w:rsid w:val="00CD3E80"/>
    <w:rsid w:val="00CD4DC3"/>
    <w:rsid w:val="00CE149C"/>
    <w:rsid w:val="00CE1CA9"/>
    <w:rsid w:val="00CE3BF0"/>
    <w:rsid w:val="00CE3D66"/>
    <w:rsid w:val="00CE6DF4"/>
    <w:rsid w:val="00D01B96"/>
    <w:rsid w:val="00D02BFC"/>
    <w:rsid w:val="00D035C6"/>
    <w:rsid w:val="00D212A1"/>
    <w:rsid w:val="00D345D1"/>
    <w:rsid w:val="00D35E8A"/>
    <w:rsid w:val="00D35ECA"/>
    <w:rsid w:val="00D5002F"/>
    <w:rsid w:val="00D63A50"/>
    <w:rsid w:val="00D86359"/>
    <w:rsid w:val="00D86908"/>
    <w:rsid w:val="00D939D9"/>
    <w:rsid w:val="00D9578A"/>
    <w:rsid w:val="00DA0071"/>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4699813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2B90CDE4A86FD9D056A1E19E07A2B15F5C46CC7AF098FED6CD2E846FF7547DE42C146CB583B30BFAE0321E553050FBA73344DCF199T3O1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A0B6671ECE55C5B65850329E87F004902B78D1E850AE7FEF6BC5F93D3BE1EECA949FB1DDB70764652F88B39F4B5K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0B6671ECE55C5B65850329E87F004902B789178E02E7FEF6BC5F93D3BE1EECA949FB1DDB70764652F88B39F4B5KF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A0B6671ECE55C5B65850329E87F004902B789178E02E7FEF6BC5F93D3BE1EECBB49A311DB736D4E50EDDD68B20BE11219337B6505A55300B2K9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1A2B90CDE4A86FD9D056A1E19E07A2B15F5C46CC7AF098FED6CD2E846FF7547DE42C146EB082B20BFAE0321E553050FBA73344DCF199T3O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360B-8C0C-47ED-8421-D4E16679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8</cp:revision>
  <cp:lastPrinted>2021-03-17T11:40:00Z</cp:lastPrinted>
  <dcterms:created xsi:type="dcterms:W3CDTF">2021-03-09T10:58:00Z</dcterms:created>
  <dcterms:modified xsi:type="dcterms:W3CDTF">2021-03-17T11:40:00Z</dcterms:modified>
</cp:coreProperties>
</file>