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BD583B">
        <w:rPr>
          <w:sz w:val="28"/>
          <w:szCs w:val="28"/>
        </w:rPr>
        <w:t>1</w:t>
      </w:r>
      <w:r w:rsidR="00983FD8">
        <w:rPr>
          <w:sz w:val="28"/>
          <w:szCs w:val="28"/>
        </w:rPr>
        <w:t>5</w:t>
      </w:r>
      <w:r w:rsidR="00460E21" w:rsidRPr="002A311A">
        <w:rPr>
          <w:sz w:val="28"/>
          <w:szCs w:val="28"/>
        </w:rPr>
        <w:t>.</w:t>
      </w:r>
      <w:r w:rsidR="0071071B">
        <w:rPr>
          <w:sz w:val="28"/>
          <w:szCs w:val="28"/>
        </w:rPr>
        <w:t>0</w:t>
      </w:r>
      <w:r w:rsidR="000A5342">
        <w:rPr>
          <w:sz w:val="28"/>
          <w:szCs w:val="28"/>
        </w:rPr>
        <w:t>5</w:t>
      </w:r>
      <w:r w:rsidR="00460E21" w:rsidRPr="002A311A">
        <w:rPr>
          <w:sz w:val="28"/>
          <w:szCs w:val="28"/>
        </w:rPr>
        <w:t>.20</w:t>
      </w:r>
      <w:r w:rsidR="00185F31">
        <w:rPr>
          <w:sz w:val="28"/>
          <w:szCs w:val="28"/>
        </w:rPr>
        <w:t>2</w:t>
      </w:r>
      <w:r w:rsidR="000A5342">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CC7D72">
        <w:rPr>
          <w:sz w:val="28"/>
          <w:szCs w:val="28"/>
        </w:rPr>
        <w:t>2</w:t>
      </w:r>
      <w:r w:rsidR="000A5342">
        <w:rPr>
          <w:sz w:val="28"/>
          <w:szCs w:val="28"/>
        </w:rPr>
        <w:t>9</w:t>
      </w:r>
      <w:r w:rsidR="00D811F5">
        <w:rPr>
          <w:sz w:val="28"/>
          <w:szCs w:val="28"/>
        </w:rPr>
        <w:t>9</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D811F5" w:rsidRDefault="00014E60" w:rsidP="00C01266">
      <w:pPr>
        <w:tabs>
          <w:tab w:val="left" w:pos="4820"/>
        </w:tabs>
        <w:ind w:right="4251"/>
        <w:jc w:val="both"/>
        <w:rPr>
          <w:color w:val="000000" w:themeColor="text1"/>
          <w:sz w:val="28"/>
          <w:szCs w:val="28"/>
        </w:rPr>
      </w:pPr>
      <w:r w:rsidRPr="00D811F5">
        <w:rPr>
          <w:color w:val="000000" w:themeColor="text1"/>
          <w:sz w:val="28"/>
          <w:szCs w:val="28"/>
        </w:rPr>
        <w:t>О внесении изменений в решение Совета депутатов сельского поселения Шапша от 18.10.2021 № 19</w:t>
      </w:r>
      <w:r w:rsidR="00D811F5" w:rsidRPr="00D811F5">
        <w:rPr>
          <w:color w:val="000000" w:themeColor="text1"/>
          <w:sz w:val="28"/>
          <w:szCs w:val="28"/>
        </w:rPr>
        <w:t>3</w:t>
      </w:r>
      <w:r w:rsidRPr="00D811F5">
        <w:rPr>
          <w:color w:val="000000" w:themeColor="text1"/>
          <w:sz w:val="28"/>
          <w:szCs w:val="28"/>
        </w:rPr>
        <w:t xml:space="preserve"> «</w:t>
      </w:r>
      <w:r w:rsidR="00D811F5" w:rsidRPr="00D811F5">
        <w:rPr>
          <w:color w:val="000000" w:themeColor="text1"/>
          <w:sz w:val="28"/>
          <w:szCs w:val="28"/>
        </w:rPr>
        <w:t>Об утверждении Положения о муниципальном жилищном контроле</w:t>
      </w:r>
      <w:r w:rsidRPr="00D811F5">
        <w:rPr>
          <w:color w:val="000000" w:themeColor="text1"/>
          <w:sz w:val="28"/>
          <w:szCs w:val="28"/>
        </w:rPr>
        <w:t>»</w:t>
      </w:r>
      <w:r w:rsidR="0071071B" w:rsidRPr="00D811F5">
        <w:rPr>
          <w:color w:val="000000" w:themeColor="text1"/>
          <w:sz w:val="28"/>
          <w:szCs w:val="28"/>
        </w:rPr>
        <w:t xml:space="preserve"> </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2C5273" w:rsidRPr="004A6CA2" w:rsidRDefault="00CC7D72" w:rsidP="00782D02">
      <w:pPr>
        <w:autoSpaceDE w:val="0"/>
        <w:autoSpaceDN w:val="0"/>
        <w:adjustRightInd w:val="0"/>
        <w:ind w:firstLine="708"/>
        <w:jc w:val="both"/>
        <w:rPr>
          <w:sz w:val="28"/>
          <w:szCs w:val="28"/>
        </w:rPr>
      </w:pPr>
      <w:r w:rsidRPr="009002F2">
        <w:rPr>
          <w:color w:val="000000" w:themeColor="text1"/>
          <w:sz w:val="28"/>
          <w:szCs w:val="28"/>
        </w:rPr>
        <w:t xml:space="preserve">С целью приведения нормативных правовых актов </w:t>
      </w:r>
      <w:r>
        <w:rPr>
          <w:color w:val="000000" w:themeColor="text1"/>
          <w:sz w:val="28"/>
          <w:szCs w:val="28"/>
        </w:rPr>
        <w:t xml:space="preserve">сельского поселения Шапша </w:t>
      </w:r>
      <w:r w:rsidRPr="009002F2">
        <w:rPr>
          <w:color w:val="000000" w:themeColor="text1"/>
          <w:sz w:val="28"/>
          <w:szCs w:val="28"/>
        </w:rPr>
        <w:t>в соответствие с</w:t>
      </w:r>
      <w:r>
        <w:rPr>
          <w:color w:val="000000" w:themeColor="text1"/>
          <w:sz w:val="28"/>
          <w:szCs w:val="28"/>
        </w:rPr>
        <w:t xml:space="preserve"> действующим</w:t>
      </w:r>
      <w:r w:rsidRPr="009002F2">
        <w:rPr>
          <w:color w:val="000000" w:themeColor="text1"/>
          <w:sz w:val="28"/>
          <w:szCs w:val="28"/>
        </w:rPr>
        <w:t xml:space="preserve"> законодательством Российской Федерации</w:t>
      </w:r>
      <w:r w:rsidR="00946E12">
        <w:rPr>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D732A">
        <w:rPr>
          <w:sz w:val="28"/>
          <w:szCs w:val="28"/>
        </w:rPr>
        <w:t>Шапша</w:t>
      </w:r>
      <w:r w:rsidR="007F209E" w:rsidRPr="00144503">
        <w:rPr>
          <w:sz w:val="28"/>
          <w:szCs w:val="28"/>
        </w:rPr>
        <w:t xml:space="preserve">, </w:t>
      </w:r>
      <w:r w:rsidR="00363B88">
        <w:rPr>
          <w:sz w:val="28"/>
          <w:szCs w:val="28"/>
        </w:rPr>
        <w:t>Совет депутатов сельского поселения Шапша</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014E60" w:rsidRDefault="00261D95" w:rsidP="00014E60">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в </w:t>
      </w:r>
      <w:r w:rsidR="0071071B">
        <w:rPr>
          <w:sz w:val="28"/>
          <w:szCs w:val="28"/>
        </w:rPr>
        <w:t xml:space="preserve">приложение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Шапша </w:t>
      </w:r>
      <w:r w:rsidR="00D811F5" w:rsidRPr="00D811F5">
        <w:rPr>
          <w:color w:val="000000" w:themeColor="text1"/>
          <w:sz w:val="28"/>
          <w:szCs w:val="28"/>
        </w:rPr>
        <w:t>от 18.10.2021 № 193 «Об утверждении Положения о муниципальном жилищном контроле</w:t>
      </w:r>
      <w:r w:rsidR="00014E60">
        <w:rPr>
          <w:bCs/>
          <w:sz w:val="28"/>
          <w:szCs w:val="28"/>
        </w:rPr>
        <w:t>» следующие изменения:</w:t>
      </w:r>
    </w:p>
    <w:p w:rsidR="00D811F5" w:rsidRPr="00D811F5" w:rsidRDefault="00B01E63" w:rsidP="00D811F5">
      <w:pPr>
        <w:ind w:firstLine="709"/>
        <w:jc w:val="both"/>
        <w:rPr>
          <w:sz w:val="28"/>
          <w:szCs w:val="28"/>
        </w:rPr>
      </w:pPr>
      <w:r>
        <w:rPr>
          <w:sz w:val="28"/>
          <w:szCs w:val="28"/>
        </w:rPr>
        <w:t>1.</w:t>
      </w:r>
      <w:r w:rsidR="0071071B">
        <w:rPr>
          <w:sz w:val="28"/>
          <w:szCs w:val="28"/>
        </w:rPr>
        <w:t xml:space="preserve">1. </w:t>
      </w:r>
      <w:r w:rsidR="00D811F5">
        <w:rPr>
          <w:sz w:val="28"/>
          <w:szCs w:val="28"/>
        </w:rPr>
        <w:t>В</w:t>
      </w:r>
      <w:r w:rsidR="00D811F5" w:rsidRPr="00D811F5">
        <w:rPr>
          <w:sz w:val="28"/>
          <w:szCs w:val="28"/>
        </w:rPr>
        <w:t> пункте 5:</w:t>
      </w:r>
    </w:p>
    <w:p w:rsidR="00D811F5" w:rsidRPr="00D811F5" w:rsidRDefault="00D811F5" w:rsidP="00D811F5">
      <w:pPr>
        <w:ind w:firstLine="709"/>
        <w:jc w:val="both"/>
        <w:rPr>
          <w:sz w:val="28"/>
          <w:szCs w:val="28"/>
        </w:rPr>
      </w:pPr>
      <w:r w:rsidRPr="00D811F5">
        <w:rPr>
          <w:sz w:val="28"/>
          <w:szCs w:val="28"/>
        </w:rPr>
        <w:t>1.1.1. Абзац первый после слов «энергетической эффективности» дополнить словами «, законодательством о газоснабжении в Российской Федерации»;</w:t>
      </w:r>
    </w:p>
    <w:p w:rsidR="00D811F5" w:rsidRPr="00D811F5" w:rsidRDefault="00D811F5" w:rsidP="00D811F5">
      <w:pPr>
        <w:ind w:firstLine="709"/>
        <w:jc w:val="both"/>
        <w:rPr>
          <w:sz w:val="28"/>
          <w:szCs w:val="28"/>
        </w:rPr>
      </w:pPr>
      <w:r w:rsidRPr="00D811F5">
        <w:rPr>
          <w:sz w:val="28"/>
          <w:szCs w:val="28"/>
        </w:rPr>
        <w:t>1.1.2. Дополнить пунктом 12 следующего содержания:</w:t>
      </w:r>
    </w:p>
    <w:p w:rsidR="00D811F5" w:rsidRPr="00D811F5" w:rsidRDefault="00D811F5" w:rsidP="00D811F5">
      <w:pPr>
        <w:ind w:firstLine="709"/>
        <w:jc w:val="both"/>
        <w:rPr>
          <w:sz w:val="28"/>
          <w:szCs w:val="28"/>
        </w:rPr>
      </w:pPr>
      <w:r w:rsidRPr="00D811F5">
        <w:rPr>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roofErr w:type="gramStart"/>
      <w:r w:rsidRPr="00D811F5">
        <w:rPr>
          <w:sz w:val="28"/>
          <w:szCs w:val="28"/>
        </w:rPr>
        <w:t>.»;</w:t>
      </w:r>
      <w:proofErr w:type="gramEnd"/>
    </w:p>
    <w:p w:rsidR="00630158" w:rsidRDefault="00630158" w:rsidP="0063015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w:t>
      </w:r>
      <w:r w:rsidRPr="0071071B">
        <w:rPr>
          <w:rFonts w:ascii="Times New Roman" w:eastAsia="Times New Roman" w:hAnsi="Times New Roman" w:cs="Times New Roman"/>
          <w:sz w:val="28"/>
          <w:szCs w:val="28"/>
        </w:rPr>
        <w:t xml:space="preserve">ункт </w:t>
      </w:r>
      <w:r>
        <w:rPr>
          <w:rFonts w:ascii="Times New Roman" w:eastAsia="Times New Roman" w:hAnsi="Times New Roman" w:cs="Times New Roman"/>
          <w:sz w:val="28"/>
          <w:szCs w:val="28"/>
        </w:rPr>
        <w:t>14</w:t>
      </w:r>
      <w:r w:rsidRPr="007107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утратившим силу.</w:t>
      </w:r>
    </w:p>
    <w:p w:rsidR="0071071B" w:rsidRPr="0071071B" w:rsidRDefault="00B01E63" w:rsidP="0071071B">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30158">
        <w:rPr>
          <w:rFonts w:ascii="Times New Roman" w:eastAsia="Times New Roman" w:hAnsi="Times New Roman" w:cs="Times New Roman"/>
          <w:sz w:val="28"/>
          <w:szCs w:val="28"/>
        </w:rPr>
        <w:t>3</w:t>
      </w:r>
      <w:r w:rsidR="0071071B">
        <w:rPr>
          <w:rFonts w:ascii="Times New Roman" w:eastAsia="Times New Roman" w:hAnsi="Times New Roman" w:cs="Times New Roman"/>
          <w:sz w:val="28"/>
          <w:szCs w:val="28"/>
        </w:rPr>
        <w:t xml:space="preserve">. </w:t>
      </w:r>
      <w:r w:rsidR="00630158">
        <w:rPr>
          <w:rFonts w:ascii="Times New Roman" w:eastAsia="Times New Roman" w:hAnsi="Times New Roman" w:cs="Times New Roman"/>
          <w:sz w:val="28"/>
          <w:szCs w:val="28"/>
        </w:rPr>
        <w:t>Дополнить пунктами 97-</w:t>
      </w:r>
      <w:r w:rsidR="00983FD8">
        <w:rPr>
          <w:rFonts w:ascii="Times New Roman" w:eastAsia="Times New Roman" w:hAnsi="Times New Roman" w:cs="Times New Roman"/>
          <w:sz w:val="28"/>
          <w:szCs w:val="28"/>
        </w:rPr>
        <w:t>113</w:t>
      </w:r>
      <w:r w:rsidR="0071071B" w:rsidRPr="0071071B">
        <w:rPr>
          <w:rFonts w:ascii="Times New Roman" w:eastAsia="Times New Roman" w:hAnsi="Times New Roman" w:cs="Times New Roman"/>
          <w:sz w:val="28"/>
          <w:szCs w:val="28"/>
        </w:rPr>
        <w:t xml:space="preserve"> следующе</w:t>
      </w:r>
      <w:r w:rsidR="00983FD8">
        <w:rPr>
          <w:rFonts w:ascii="Times New Roman" w:eastAsia="Times New Roman" w:hAnsi="Times New Roman" w:cs="Times New Roman"/>
          <w:sz w:val="28"/>
          <w:szCs w:val="28"/>
        </w:rPr>
        <w:t>го</w:t>
      </w:r>
      <w:r w:rsidR="0071071B" w:rsidRPr="0071071B">
        <w:rPr>
          <w:rFonts w:ascii="Times New Roman" w:eastAsia="Times New Roman" w:hAnsi="Times New Roman" w:cs="Times New Roman"/>
          <w:sz w:val="28"/>
          <w:szCs w:val="28"/>
        </w:rPr>
        <w:t xml:space="preserve"> </w:t>
      </w:r>
      <w:r w:rsidR="00983FD8">
        <w:rPr>
          <w:rFonts w:ascii="Times New Roman" w:eastAsia="Times New Roman" w:hAnsi="Times New Roman" w:cs="Times New Roman"/>
          <w:sz w:val="28"/>
          <w:szCs w:val="28"/>
        </w:rPr>
        <w:t>содержания</w:t>
      </w:r>
      <w:r w:rsidR="0071071B" w:rsidRPr="0071071B">
        <w:rPr>
          <w:rFonts w:ascii="Times New Roman" w:eastAsia="Times New Roman" w:hAnsi="Times New Roman" w:cs="Times New Roman"/>
          <w:sz w:val="28"/>
          <w:szCs w:val="28"/>
        </w:rPr>
        <w:t>:</w:t>
      </w:r>
    </w:p>
    <w:p w:rsidR="00630158" w:rsidRPr="00630158" w:rsidRDefault="0071071B" w:rsidP="00630158">
      <w:pPr>
        <w:ind w:firstLine="709"/>
        <w:jc w:val="both"/>
        <w:rPr>
          <w:sz w:val="28"/>
          <w:szCs w:val="28"/>
        </w:rPr>
      </w:pPr>
      <w:r w:rsidRPr="00F46B43">
        <w:rPr>
          <w:sz w:val="28"/>
          <w:szCs w:val="28"/>
        </w:rPr>
        <w:lastRenderedPageBreak/>
        <w:t>«</w:t>
      </w:r>
      <w:r w:rsidR="00630158" w:rsidRPr="00630158">
        <w:rPr>
          <w:sz w:val="28"/>
          <w:szCs w:val="28"/>
        </w:rPr>
        <w:t>Обжалование решений контрольных органов, действий (бездействия) их должностных лиц</w:t>
      </w:r>
    </w:p>
    <w:p w:rsidR="00630158" w:rsidRDefault="00630158" w:rsidP="00630158">
      <w:pPr>
        <w:ind w:firstLine="709"/>
        <w:jc w:val="both"/>
        <w:rPr>
          <w:sz w:val="28"/>
          <w:szCs w:val="28"/>
        </w:rPr>
      </w:pPr>
      <w:r>
        <w:rPr>
          <w:sz w:val="28"/>
          <w:szCs w:val="28"/>
        </w:rPr>
        <w:t>97</w:t>
      </w:r>
      <w:r w:rsidRPr="00630158">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30158" w:rsidRPr="00630158" w:rsidRDefault="00630158" w:rsidP="00630158">
      <w:pPr>
        <w:ind w:firstLine="709"/>
        <w:jc w:val="both"/>
        <w:rPr>
          <w:sz w:val="28"/>
          <w:szCs w:val="28"/>
        </w:rPr>
      </w:pPr>
      <w:r w:rsidRPr="00630158">
        <w:rPr>
          <w:sz w:val="28"/>
          <w:szCs w:val="28"/>
        </w:rPr>
        <w:t>1) решений о проведении контрольных мероприятий;</w:t>
      </w:r>
    </w:p>
    <w:p w:rsidR="00630158" w:rsidRPr="00630158" w:rsidRDefault="00630158" w:rsidP="00630158">
      <w:pPr>
        <w:ind w:firstLine="709"/>
        <w:jc w:val="both"/>
        <w:rPr>
          <w:sz w:val="28"/>
          <w:szCs w:val="28"/>
        </w:rPr>
      </w:pPr>
      <w:r w:rsidRPr="00630158">
        <w:rPr>
          <w:sz w:val="28"/>
          <w:szCs w:val="28"/>
        </w:rPr>
        <w:t>2) актов контрольных мероприятий, предписаний об устранении выявленных нарушений;</w:t>
      </w:r>
    </w:p>
    <w:p w:rsidR="00630158" w:rsidRPr="00630158" w:rsidRDefault="00630158" w:rsidP="00630158">
      <w:pPr>
        <w:ind w:firstLine="709"/>
        <w:jc w:val="both"/>
        <w:rPr>
          <w:sz w:val="28"/>
          <w:szCs w:val="28"/>
        </w:rPr>
      </w:pPr>
      <w:r w:rsidRPr="00630158">
        <w:rPr>
          <w:sz w:val="28"/>
          <w:szCs w:val="28"/>
        </w:rPr>
        <w:t>3) действий (бездействия) должностных лиц контрольного органа в рамках контрольных мероприятий.</w:t>
      </w:r>
    </w:p>
    <w:p w:rsidR="00630158" w:rsidRDefault="00630158" w:rsidP="00630158">
      <w:pPr>
        <w:ind w:firstLine="709"/>
        <w:jc w:val="both"/>
        <w:rPr>
          <w:sz w:val="28"/>
          <w:szCs w:val="28"/>
        </w:rPr>
      </w:pPr>
      <w:r>
        <w:rPr>
          <w:sz w:val="28"/>
          <w:szCs w:val="28"/>
        </w:rPr>
        <w:t>98</w:t>
      </w:r>
      <w:r w:rsidRPr="00630158">
        <w:rPr>
          <w:sz w:val="28"/>
          <w:szCs w:val="28"/>
        </w:rPr>
        <w:t xml:space="preserve">. Судебное обжалование решений контрольного органа, действий (бездействия) его должностных </w:t>
      </w:r>
      <w:proofErr w:type="gramStart"/>
      <w:r w:rsidRPr="00630158">
        <w:rPr>
          <w:sz w:val="28"/>
          <w:szCs w:val="28"/>
        </w:rPr>
        <w:t>лиц</w:t>
      </w:r>
      <w:proofErr w:type="gramEnd"/>
      <w:r w:rsidRPr="00630158">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(применяется с 1 января 2023 года).</w:t>
      </w:r>
    </w:p>
    <w:p w:rsidR="00630158" w:rsidRPr="00630158" w:rsidRDefault="00630158" w:rsidP="00630158">
      <w:pPr>
        <w:ind w:firstLine="709"/>
        <w:jc w:val="both"/>
        <w:rPr>
          <w:sz w:val="28"/>
          <w:szCs w:val="28"/>
        </w:rPr>
      </w:pPr>
      <w:r>
        <w:rPr>
          <w:sz w:val="28"/>
          <w:szCs w:val="28"/>
        </w:rPr>
        <w:t>99</w:t>
      </w:r>
      <w:r w:rsidRPr="00630158">
        <w:rPr>
          <w:sz w:val="28"/>
          <w:szCs w:val="28"/>
        </w:rPr>
        <w:t>. Жалоба подается контролируемым лицом в администрацию поселения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абзацем вторым настоящего пункта.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30158" w:rsidRPr="00630158" w:rsidRDefault="00630158" w:rsidP="00630158">
      <w:pPr>
        <w:ind w:firstLine="709"/>
        <w:jc w:val="both"/>
        <w:rPr>
          <w:sz w:val="28"/>
          <w:szCs w:val="28"/>
        </w:rPr>
      </w:pPr>
      <w:r w:rsidRPr="00630158">
        <w:rPr>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государственных и муниципальных услуг и (или) региональных порталов государственных</w:t>
      </w:r>
      <w:r>
        <w:rPr>
          <w:sz w:val="28"/>
          <w:szCs w:val="28"/>
        </w:rPr>
        <w:t xml:space="preserve"> </w:t>
      </w:r>
      <w:r w:rsidRPr="00630158">
        <w:rPr>
          <w:sz w:val="28"/>
          <w:szCs w:val="28"/>
        </w:rPr>
        <w:t>и</w:t>
      </w:r>
      <w:r>
        <w:rPr>
          <w:sz w:val="28"/>
          <w:szCs w:val="28"/>
        </w:rPr>
        <w:t xml:space="preserve"> </w:t>
      </w:r>
      <w:r w:rsidRPr="00630158">
        <w:rPr>
          <w:sz w:val="28"/>
          <w:szCs w:val="28"/>
        </w:rPr>
        <w:t>муниципальных услуг при личном обращении непосредственно в администрацию поселения.</w:t>
      </w:r>
    </w:p>
    <w:p w:rsidR="00630158" w:rsidRPr="00630158" w:rsidRDefault="00630158" w:rsidP="00630158">
      <w:pPr>
        <w:ind w:firstLine="709"/>
        <w:jc w:val="both"/>
        <w:rPr>
          <w:sz w:val="28"/>
          <w:szCs w:val="28"/>
        </w:rPr>
      </w:pPr>
      <w:r>
        <w:rPr>
          <w:sz w:val="28"/>
          <w:szCs w:val="28"/>
        </w:rPr>
        <w:t>100</w:t>
      </w:r>
      <w:r w:rsidRPr="00630158">
        <w:rPr>
          <w:sz w:val="28"/>
          <w:szCs w:val="28"/>
        </w:rPr>
        <w:t>. Жалоба на решение контрольного органа, действия (бездействие) его должностных лиц рассматривается руководителем контрольного органа.</w:t>
      </w:r>
    </w:p>
    <w:p w:rsidR="00630158" w:rsidRPr="00630158" w:rsidRDefault="00630158" w:rsidP="00630158">
      <w:pPr>
        <w:ind w:firstLine="709"/>
        <w:jc w:val="both"/>
        <w:rPr>
          <w:sz w:val="28"/>
          <w:szCs w:val="28"/>
        </w:rPr>
      </w:pPr>
      <w:r>
        <w:rPr>
          <w:sz w:val="28"/>
          <w:szCs w:val="28"/>
        </w:rPr>
        <w:t>101</w:t>
      </w:r>
      <w:r w:rsidRPr="00630158">
        <w:rPr>
          <w:sz w:val="28"/>
          <w:szCs w:val="28"/>
        </w:rPr>
        <w:t>.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30158" w:rsidRPr="00630158" w:rsidRDefault="00630158" w:rsidP="00630158">
      <w:pPr>
        <w:ind w:firstLine="709"/>
        <w:jc w:val="both"/>
        <w:rPr>
          <w:sz w:val="28"/>
          <w:szCs w:val="28"/>
        </w:rPr>
      </w:pPr>
      <w:r>
        <w:rPr>
          <w:sz w:val="28"/>
          <w:szCs w:val="28"/>
        </w:rPr>
        <w:t>102</w:t>
      </w:r>
      <w:r w:rsidRPr="00630158">
        <w:rPr>
          <w:sz w:val="28"/>
          <w:szCs w:val="28"/>
        </w:rPr>
        <w:t>.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30158" w:rsidRPr="00630158" w:rsidRDefault="00630158" w:rsidP="00630158">
      <w:pPr>
        <w:ind w:firstLine="709"/>
        <w:jc w:val="both"/>
        <w:rPr>
          <w:sz w:val="28"/>
          <w:szCs w:val="28"/>
        </w:rPr>
      </w:pPr>
      <w:r>
        <w:rPr>
          <w:sz w:val="28"/>
          <w:szCs w:val="28"/>
        </w:rPr>
        <w:t>103</w:t>
      </w:r>
      <w:r w:rsidRPr="00630158">
        <w:rPr>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630158" w:rsidRPr="00630158" w:rsidRDefault="00630158" w:rsidP="00630158">
      <w:pPr>
        <w:ind w:firstLine="709"/>
        <w:jc w:val="both"/>
        <w:rPr>
          <w:sz w:val="28"/>
          <w:szCs w:val="28"/>
        </w:rPr>
      </w:pPr>
      <w:r>
        <w:rPr>
          <w:sz w:val="28"/>
          <w:szCs w:val="28"/>
        </w:rPr>
        <w:lastRenderedPageBreak/>
        <w:t>104</w:t>
      </w:r>
      <w:r w:rsidRPr="00630158">
        <w:rPr>
          <w:sz w:val="28"/>
          <w:szCs w:val="28"/>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30158" w:rsidRPr="00630158" w:rsidRDefault="00630158" w:rsidP="00630158">
      <w:pPr>
        <w:ind w:firstLine="709"/>
        <w:jc w:val="both"/>
        <w:rPr>
          <w:sz w:val="28"/>
          <w:szCs w:val="28"/>
        </w:rPr>
      </w:pPr>
      <w:r>
        <w:rPr>
          <w:sz w:val="28"/>
          <w:szCs w:val="28"/>
        </w:rPr>
        <w:t>105</w:t>
      </w:r>
      <w:r w:rsidRPr="00630158">
        <w:rPr>
          <w:sz w:val="28"/>
          <w:szCs w:val="28"/>
        </w:rPr>
        <w:t>. Жалоба может содержать ходатайство о приостановлении исполнения обжалуемого решения контрольного органа.</w:t>
      </w:r>
    </w:p>
    <w:p w:rsidR="00630158" w:rsidRPr="00630158" w:rsidRDefault="00630158" w:rsidP="00630158">
      <w:pPr>
        <w:ind w:firstLine="709"/>
        <w:jc w:val="both"/>
        <w:rPr>
          <w:sz w:val="28"/>
          <w:szCs w:val="28"/>
        </w:rPr>
      </w:pPr>
      <w:r>
        <w:rPr>
          <w:sz w:val="28"/>
          <w:szCs w:val="28"/>
        </w:rPr>
        <w:t>106</w:t>
      </w:r>
      <w:r w:rsidRPr="00630158">
        <w:rPr>
          <w:sz w:val="28"/>
          <w:szCs w:val="28"/>
        </w:rPr>
        <w:t>. Контрольный орган в срок не позднее двух рабочих дней со дня регистрации жалобы принимает решение:</w:t>
      </w:r>
    </w:p>
    <w:p w:rsidR="00630158" w:rsidRPr="00630158" w:rsidRDefault="00630158" w:rsidP="00630158">
      <w:pPr>
        <w:ind w:firstLine="709"/>
        <w:jc w:val="both"/>
        <w:rPr>
          <w:sz w:val="28"/>
          <w:szCs w:val="28"/>
        </w:rPr>
      </w:pPr>
      <w:r w:rsidRPr="00630158">
        <w:rPr>
          <w:sz w:val="28"/>
          <w:szCs w:val="28"/>
        </w:rPr>
        <w:t>1) о приостановлении исполнения обжалуемого решения контрольного органа;</w:t>
      </w:r>
    </w:p>
    <w:p w:rsidR="00630158" w:rsidRPr="00630158" w:rsidRDefault="00630158" w:rsidP="00630158">
      <w:pPr>
        <w:ind w:firstLine="709"/>
        <w:jc w:val="both"/>
        <w:rPr>
          <w:sz w:val="28"/>
          <w:szCs w:val="28"/>
        </w:rPr>
      </w:pPr>
      <w:r w:rsidRPr="00630158">
        <w:rPr>
          <w:sz w:val="28"/>
          <w:szCs w:val="28"/>
        </w:rPr>
        <w:t>2) об отказе в приостановлении исполнения обжалуемого решения контрольного органа.</w:t>
      </w:r>
    </w:p>
    <w:p w:rsidR="00630158" w:rsidRPr="00630158" w:rsidRDefault="00630158" w:rsidP="00630158">
      <w:pPr>
        <w:ind w:firstLine="709"/>
        <w:jc w:val="both"/>
        <w:rPr>
          <w:sz w:val="28"/>
          <w:szCs w:val="28"/>
        </w:rPr>
      </w:pPr>
      <w:r>
        <w:rPr>
          <w:sz w:val="28"/>
          <w:szCs w:val="28"/>
        </w:rPr>
        <w:t>107</w:t>
      </w:r>
      <w:r w:rsidRPr="00630158">
        <w:rPr>
          <w:sz w:val="28"/>
          <w:szCs w:val="28"/>
        </w:rPr>
        <w:t>. Информация о решении направляется лицу, подавшему жалобу, в течение одного рабочего дня с момента принятия решения.</w:t>
      </w:r>
    </w:p>
    <w:p w:rsidR="00630158" w:rsidRPr="00630158" w:rsidRDefault="00630158" w:rsidP="00630158">
      <w:pPr>
        <w:ind w:firstLine="709"/>
        <w:jc w:val="both"/>
        <w:rPr>
          <w:sz w:val="28"/>
          <w:szCs w:val="28"/>
        </w:rPr>
      </w:pPr>
      <w:r>
        <w:rPr>
          <w:sz w:val="28"/>
          <w:szCs w:val="28"/>
        </w:rPr>
        <w:t>108</w:t>
      </w:r>
      <w:r w:rsidRPr="00630158">
        <w:rPr>
          <w:sz w:val="28"/>
          <w:szCs w:val="28"/>
        </w:rPr>
        <w:t>. Контрольный орган принимает решение об отказе в рассмотрении жалобы в течение пяти рабочих дней со дня получения жалобы, если:</w:t>
      </w:r>
    </w:p>
    <w:p w:rsidR="00630158" w:rsidRPr="00630158" w:rsidRDefault="00630158" w:rsidP="00630158">
      <w:pPr>
        <w:ind w:firstLine="709"/>
        <w:jc w:val="both"/>
        <w:rPr>
          <w:sz w:val="28"/>
          <w:szCs w:val="28"/>
        </w:rPr>
      </w:pPr>
      <w:r w:rsidRPr="00630158">
        <w:rPr>
          <w:sz w:val="28"/>
          <w:szCs w:val="28"/>
        </w:rPr>
        <w:t>1) жалоба подана после истечения срока подачи жалобы и не содержит ходатайства о восстановлении пропущенного срока на подачу жалобы;</w:t>
      </w:r>
    </w:p>
    <w:p w:rsidR="00630158" w:rsidRPr="00630158" w:rsidRDefault="00630158" w:rsidP="00630158">
      <w:pPr>
        <w:ind w:firstLine="709"/>
        <w:jc w:val="both"/>
        <w:rPr>
          <w:sz w:val="28"/>
          <w:szCs w:val="28"/>
        </w:rPr>
      </w:pPr>
      <w:r w:rsidRPr="00630158">
        <w:rPr>
          <w:sz w:val="28"/>
          <w:szCs w:val="28"/>
        </w:rPr>
        <w:t>2) в удовлетворении ходатайства о восстановлении пропущенного срока на подачу жалобы отказано;</w:t>
      </w:r>
    </w:p>
    <w:p w:rsidR="00630158" w:rsidRPr="00630158" w:rsidRDefault="00630158" w:rsidP="00630158">
      <w:pPr>
        <w:ind w:firstLine="709"/>
        <w:jc w:val="both"/>
        <w:rPr>
          <w:sz w:val="28"/>
          <w:szCs w:val="28"/>
        </w:rPr>
      </w:pPr>
      <w:r w:rsidRPr="00630158">
        <w:rPr>
          <w:sz w:val="28"/>
          <w:szCs w:val="28"/>
        </w:rPr>
        <w:t>3) до принятия решения по жалобе от контролируемого лица, ее подавшего, поступило заявление об отзыве жалобы;</w:t>
      </w:r>
    </w:p>
    <w:p w:rsidR="00630158" w:rsidRPr="00630158" w:rsidRDefault="00630158" w:rsidP="00630158">
      <w:pPr>
        <w:ind w:firstLine="709"/>
        <w:jc w:val="both"/>
        <w:rPr>
          <w:sz w:val="28"/>
          <w:szCs w:val="28"/>
        </w:rPr>
      </w:pPr>
      <w:r w:rsidRPr="00630158">
        <w:rPr>
          <w:sz w:val="28"/>
          <w:szCs w:val="28"/>
        </w:rPr>
        <w:t>4) имеется решение суда по вопросам, поставленным в жалобе;</w:t>
      </w:r>
    </w:p>
    <w:p w:rsidR="00630158" w:rsidRPr="00630158" w:rsidRDefault="00630158" w:rsidP="00630158">
      <w:pPr>
        <w:ind w:firstLine="709"/>
        <w:jc w:val="both"/>
        <w:rPr>
          <w:sz w:val="28"/>
          <w:szCs w:val="28"/>
        </w:rPr>
      </w:pPr>
      <w:r w:rsidRPr="00630158">
        <w:rPr>
          <w:sz w:val="28"/>
          <w:szCs w:val="28"/>
        </w:rPr>
        <w:t>5) ранее в уполномоченный орган была подана другая жалоба от того же контролируемого лица по тем же основаниям;</w:t>
      </w:r>
    </w:p>
    <w:p w:rsidR="00630158" w:rsidRPr="00630158" w:rsidRDefault="00630158" w:rsidP="00630158">
      <w:pPr>
        <w:ind w:firstLine="709"/>
        <w:jc w:val="both"/>
        <w:rPr>
          <w:sz w:val="28"/>
          <w:szCs w:val="28"/>
        </w:rPr>
      </w:pPr>
      <w:r w:rsidRPr="00630158">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0158" w:rsidRPr="00630158" w:rsidRDefault="00630158" w:rsidP="00630158">
      <w:pPr>
        <w:ind w:firstLine="709"/>
        <w:jc w:val="both"/>
        <w:rPr>
          <w:sz w:val="28"/>
          <w:szCs w:val="28"/>
        </w:rPr>
      </w:pPr>
      <w:r w:rsidRPr="00630158">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0158" w:rsidRPr="00630158" w:rsidRDefault="00630158" w:rsidP="00630158">
      <w:pPr>
        <w:ind w:firstLine="709"/>
        <w:jc w:val="both"/>
        <w:rPr>
          <w:sz w:val="28"/>
          <w:szCs w:val="28"/>
        </w:rPr>
      </w:pPr>
      <w:r w:rsidRPr="00630158">
        <w:rPr>
          <w:sz w:val="28"/>
          <w:szCs w:val="28"/>
        </w:rPr>
        <w:t>8) жалоба подана в ненадлежащий уполномоченный орган;</w:t>
      </w:r>
    </w:p>
    <w:p w:rsidR="00630158" w:rsidRPr="00630158" w:rsidRDefault="00630158" w:rsidP="00630158">
      <w:pPr>
        <w:ind w:firstLine="709"/>
        <w:jc w:val="both"/>
        <w:rPr>
          <w:sz w:val="28"/>
          <w:szCs w:val="28"/>
        </w:rPr>
      </w:pPr>
      <w:r w:rsidRPr="00630158">
        <w:rPr>
          <w:sz w:val="28"/>
          <w:szCs w:val="28"/>
        </w:rPr>
        <w:t>9) законодательством Российской Федерации предусмотрен только судебный порядок обжалования решений контрольного органа.</w:t>
      </w:r>
    </w:p>
    <w:p w:rsidR="00983FD8" w:rsidRDefault="00983FD8" w:rsidP="00630158">
      <w:pPr>
        <w:ind w:firstLine="709"/>
        <w:jc w:val="both"/>
        <w:rPr>
          <w:sz w:val="28"/>
          <w:szCs w:val="28"/>
        </w:rPr>
      </w:pPr>
      <w:r>
        <w:rPr>
          <w:sz w:val="28"/>
          <w:szCs w:val="28"/>
        </w:rPr>
        <w:t>109</w:t>
      </w:r>
      <w:r w:rsidR="00630158" w:rsidRPr="00630158">
        <w:rPr>
          <w:sz w:val="28"/>
          <w:szCs w:val="28"/>
        </w:rPr>
        <w:t>. Жалоба подлежит рассмотрению контрольным органом в течение двадцати рабочих дней со дня ее регистрации.</w:t>
      </w:r>
    </w:p>
    <w:p w:rsidR="00983FD8" w:rsidRDefault="00630158" w:rsidP="00630158">
      <w:pPr>
        <w:ind w:firstLine="709"/>
        <w:jc w:val="both"/>
        <w:rPr>
          <w:sz w:val="28"/>
          <w:szCs w:val="28"/>
        </w:rPr>
      </w:pPr>
      <w:r w:rsidRPr="00630158">
        <w:rPr>
          <w:sz w:val="28"/>
          <w:szCs w:val="28"/>
        </w:rPr>
        <w:t>В исключительном случае, если для рассмотрения жалобы необходимо истребование дополнительных материалов и документов, этот срок может быть продлен контрольным органом на двадцать рабочих дней.</w:t>
      </w:r>
    </w:p>
    <w:p w:rsidR="00630158" w:rsidRPr="00630158" w:rsidRDefault="00983FD8" w:rsidP="00630158">
      <w:pPr>
        <w:ind w:firstLine="709"/>
        <w:jc w:val="both"/>
        <w:rPr>
          <w:sz w:val="28"/>
          <w:szCs w:val="28"/>
        </w:rPr>
      </w:pPr>
      <w:r>
        <w:rPr>
          <w:sz w:val="28"/>
          <w:szCs w:val="28"/>
        </w:rPr>
        <w:t>110</w:t>
      </w:r>
      <w:r w:rsidR="00630158" w:rsidRPr="00630158">
        <w:rPr>
          <w:sz w:val="28"/>
          <w:szCs w:val="28"/>
        </w:rPr>
        <w:t xml:space="preserve">. Контрольный орган при рассмотрении жалобы использует информационную систему досудебного обжалования контрольной (надзорной) деятельности, за исключением случаев, когда рассмотрение </w:t>
      </w:r>
      <w:r w:rsidR="00630158" w:rsidRPr="00630158">
        <w:rPr>
          <w:sz w:val="28"/>
          <w:szCs w:val="28"/>
        </w:rPr>
        <w:lastRenderedPageBreak/>
        <w:t>жалобы связано со сведениями и документами, составляющими государственную или иную охраняемую законом тайну.</w:t>
      </w:r>
    </w:p>
    <w:p w:rsidR="00630158" w:rsidRPr="00630158" w:rsidRDefault="00983FD8" w:rsidP="00630158">
      <w:pPr>
        <w:ind w:firstLine="709"/>
        <w:jc w:val="both"/>
        <w:rPr>
          <w:sz w:val="28"/>
          <w:szCs w:val="28"/>
        </w:rPr>
      </w:pPr>
      <w:r>
        <w:rPr>
          <w:sz w:val="28"/>
          <w:szCs w:val="28"/>
        </w:rPr>
        <w:t>111</w:t>
      </w:r>
      <w:r w:rsidR="00630158" w:rsidRPr="00630158">
        <w:rPr>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w:t>
      </w:r>
      <w:proofErr w:type="gramStart"/>
      <w:r w:rsidR="00630158" w:rsidRPr="00630158">
        <w:rPr>
          <w:sz w:val="28"/>
          <w:szCs w:val="28"/>
        </w:rPr>
        <w:t>дополнительных</w:t>
      </w:r>
      <w:proofErr w:type="gramEnd"/>
      <w:r w:rsidR="00630158" w:rsidRPr="00630158">
        <w:rPr>
          <w:sz w:val="28"/>
          <w:szCs w:val="28"/>
        </w:rPr>
        <w:t xml:space="preserve"> информации и документов, относящихся к предмету жалобы, не является основанием для отказа в рассмотрении жалобы.</w:t>
      </w:r>
    </w:p>
    <w:p w:rsidR="00630158" w:rsidRPr="00630158" w:rsidRDefault="00630158" w:rsidP="00630158">
      <w:pPr>
        <w:ind w:firstLine="709"/>
        <w:jc w:val="both"/>
        <w:rPr>
          <w:sz w:val="28"/>
          <w:szCs w:val="28"/>
        </w:rPr>
      </w:pPr>
      <w:r w:rsidRPr="00630158">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30158" w:rsidRPr="00630158" w:rsidRDefault="00630158" w:rsidP="00630158">
      <w:pPr>
        <w:ind w:firstLine="709"/>
        <w:jc w:val="both"/>
        <w:rPr>
          <w:sz w:val="28"/>
          <w:szCs w:val="28"/>
        </w:rPr>
      </w:pPr>
      <w:r w:rsidRPr="00630158">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0158" w:rsidRPr="00630158" w:rsidRDefault="00983FD8" w:rsidP="00630158">
      <w:pPr>
        <w:ind w:firstLine="709"/>
        <w:jc w:val="both"/>
        <w:rPr>
          <w:sz w:val="28"/>
          <w:szCs w:val="28"/>
        </w:rPr>
      </w:pPr>
      <w:r>
        <w:rPr>
          <w:sz w:val="28"/>
          <w:szCs w:val="28"/>
        </w:rPr>
        <w:t>112</w:t>
      </w:r>
      <w:r w:rsidR="00630158" w:rsidRPr="00630158">
        <w:rPr>
          <w:sz w:val="28"/>
          <w:szCs w:val="28"/>
        </w:rPr>
        <w:t>. По итогам рассмотрения жалобы контрольный орган принимает одно из следующих решений:</w:t>
      </w:r>
    </w:p>
    <w:p w:rsidR="00630158" w:rsidRPr="00630158" w:rsidRDefault="00630158" w:rsidP="00630158">
      <w:pPr>
        <w:ind w:firstLine="709"/>
        <w:jc w:val="both"/>
        <w:rPr>
          <w:sz w:val="28"/>
          <w:szCs w:val="28"/>
        </w:rPr>
      </w:pPr>
      <w:r w:rsidRPr="00630158">
        <w:rPr>
          <w:sz w:val="28"/>
          <w:szCs w:val="28"/>
        </w:rPr>
        <w:t>1) оставляет жалобу без удовлетворения;</w:t>
      </w:r>
    </w:p>
    <w:p w:rsidR="00630158" w:rsidRPr="00630158" w:rsidRDefault="00630158" w:rsidP="00630158">
      <w:pPr>
        <w:ind w:firstLine="709"/>
        <w:jc w:val="both"/>
        <w:rPr>
          <w:sz w:val="28"/>
          <w:szCs w:val="28"/>
        </w:rPr>
      </w:pPr>
      <w:r w:rsidRPr="00630158">
        <w:rPr>
          <w:sz w:val="28"/>
          <w:szCs w:val="28"/>
        </w:rPr>
        <w:t>2) отменяет решение контрольного органа полностью или частично;</w:t>
      </w:r>
    </w:p>
    <w:p w:rsidR="00630158" w:rsidRPr="00630158" w:rsidRDefault="00630158" w:rsidP="00630158">
      <w:pPr>
        <w:ind w:firstLine="709"/>
        <w:jc w:val="both"/>
        <w:rPr>
          <w:sz w:val="28"/>
          <w:szCs w:val="28"/>
        </w:rPr>
      </w:pPr>
      <w:r w:rsidRPr="00630158">
        <w:rPr>
          <w:sz w:val="28"/>
          <w:szCs w:val="28"/>
        </w:rPr>
        <w:t>3) отменяет решение контрольного органа полностью и принимает новое решение;</w:t>
      </w:r>
    </w:p>
    <w:p w:rsidR="00630158" w:rsidRPr="00630158" w:rsidRDefault="00630158" w:rsidP="00630158">
      <w:pPr>
        <w:ind w:firstLine="709"/>
        <w:jc w:val="both"/>
        <w:rPr>
          <w:sz w:val="28"/>
          <w:szCs w:val="28"/>
        </w:rPr>
      </w:pPr>
      <w:r w:rsidRPr="00630158">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F46B43" w:rsidRPr="00F46B43" w:rsidRDefault="00983FD8" w:rsidP="00630158">
      <w:pPr>
        <w:ind w:firstLine="709"/>
        <w:jc w:val="both"/>
        <w:rPr>
          <w:sz w:val="28"/>
          <w:szCs w:val="28"/>
        </w:rPr>
      </w:pPr>
      <w:r>
        <w:rPr>
          <w:sz w:val="28"/>
          <w:szCs w:val="28"/>
        </w:rPr>
        <w:t>113</w:t>
      </w:r>
      <w:r w:rsidR="00630158" w:rsidRPr="00630158">
        <w:rPr>
          <w:sz w:val="28"/>
          <w:szCs w:val="28"/>
        </w:rPr>
        <w:t>.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roofErr w:type="gramStart"/>
      <w:r w:rsidR="00630158" w:rsidRPr="00630158">
        <w:rPr>
          <w:sz w:val="28"/>
          <w:szCs w:val="28"/>
        </w:rPr>
        <w:t>.</w:t>
      </w:r>
      <w:r w:rsidR="008103CA">
        <w:rPr>
          <w:sz w:val="28"/>
          <w:szCs w:val="28"/>
        </w:rPr>
        <w:t>».</w:t>
      </w:r>
      <w:proofErr w:type="gramEnd"/>
    </w:p>
    <w:p w:rsidR="00946E12" w:rsidRDefault="00746E54" w:rsidP="00946E12">
      <w:pPr>
        <w:ind w:firstLine="709"/>
        <w:jc w:val="both"/>
        <w:rPr>
          <w:sz w:val="28"/>
          <w:szCs w:val="28"/>
        </w:rPr>
      </w:pPr>
      <w:r>
        <w:rPr>
          <w:sz w:val="28"/>
          <w:szCs w:val="28"/>
        </w:rPr>
        <w:t>2</w:t>
      </w:r>
      <w:r w:rsidR="00D0247E">
        <w:rPr>
          <w:sz w:val="28"/>
          <w:szCs w:val="28"/>
        </w:rPr>
        <w:t xml:space="preserve">. </w:t>
      </w:r>
      <w:r w:rsidR="00946E12">
        <w:rPr>
          <w:sz w:val="28"/>
          <w:szCs w:val="28"/>
        </w:rPr>
        <w:t>Настоящее р</w:t>
      </w:r>
      <w:r w:rsidR="00946E12" w:rsidRPr="00E223C8">
        <w:rPr>
          <w:sz w:val="28"/>
          <w:szCs w:val="28"/>
        </w:rPr>
        <w:t>ешение вступает в силу после его официального    опубликования</w:t>
      </w:r>
      <w:r w:rsidR="00946E12">
        <w:rPr>
          <w:sz w:val="28"/>
          <w:szCs w:val="28"/>
        </w:rPr>
        <w:t xml:space="preserve"> (обнародования)</w:t>
      </w:r>
      <w:r w:rsidR="00035114">
        <w:rPr>
          <w:sz w:val="28"/>
          <w:szCs w:val="28"/>
        </w:rPr>
        <w:t>, кроме подпункта 1.1 пункта 1 настоящего решения</w:t>
      </w:r>
      <w:r w:rsidR="00662648">
        <w:rPr>
          <w:sz w:val="28"/>
          <w:szCs w:val="28"/>
        </w:rPr>
        <w:t>,</w:t>
      </w:r>
      <w:r w:rsidR="00035114">
        <w:rPr>
          <w:sz w:val="28"/>
          <w:szCs w:val="28"/>
        </w:rPr>
        <w:t xml:space="preserve"> </w:t>
      </w:r>
      <w:r w:rsidR="00912036">
        <w:rPr>
          <w:sz w:val="28"/>
          <w:szCs w:val="28"/>
        </w:rPr>
        <w:t>вступающего в силу с 01.09.2023 года</w:t>
      </w:r>
      <w:r w:rsidR="00946E12"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bookmarkStart w:id="0" w:name="_GoBack"/>
      <w:bookmarkEnd w:id="0"/>
    </w:p>
    <w:p w:rsidR="00B01E63" w:rsidRDefault="00B01E63" w:rsidP="00946E12">
      <w:pPr>
        <w:ind w:firstLine="709"/>
        <w:jc w:val="both"/>
        <w:rPr>
          <w:sz w:val="28"/>
          <w:szCs w:val="28"/>
        </w:rPr>
      </w:pPr>
    </w:p>
    <w:p w:rsidR="00B01E63" w:rsidRPr="00E223C8" w:rsidRDefault="00B01E63"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CC7D72">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41" w:rsidRDefault="00273F41" w:rsidP="00D01B96">
      <w:r>
        <w:separator/>
      </w:r>
    </w:p>
  </w:endnote>
  <w:endnote w:type="continuationSeparator" w:id="0">
    <w:p w:rsidR="00273F41" w:rsidRDefault="00273F41"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41" w:rsidRDefault="00273F41" w:rsidP="00D01B96">
      <w:r>
        <w:separator/>
      </w:r>
    </w:p>
  </w:footnote>
  <w:footnote w:type="continuationSeparator" w:id="0">
    <w:p w:rsidR="00273F41" w:rsidRDefault="00273F41"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2CDF"/>
    <w:rsid w:val="00033DCD"/>
    <w:rsid w:val="00035114"/>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A5342"/>
    <w:rsid w:val="000B173D"/>
    <w:rsid w:val="000B6192"/>
    <w:rsid w:val="000B7B75"/>
    <w:rsid w:val="000C47DE"/>
    <w:rsid w:val="000C7DC3"/>
    <w:rsid w:val="000D746D"/>
    <w:rsid w:val="000F2EA5"/>
    <w:rsid w:val="000F5A86"/>
    <w:rsid w:val="0010429C"/>
    <w:rsid w:val="00107C7F"/>
    <w:rsid w:val="001114BC"/>
    <w:rsid w:val="00111E00"/>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3C64"/>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73F41"/>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4EB3"/>
    <w:rsid w:val="00447444"/>
    <w:rsid w:val="00453637"/>
    <w:rsid w:val="0045518F"/>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5D36DF"/>
    <w:rsid w:val="00600DA5"/>
    <w:rsid w:val="0060166A"/>
    <w:rsid w:val="00613A40"/>
    <w:rsid w:val="0061652D"/>
    <w:rsid w:val="00620C3D"/>
    <w:rsid w:val="00630158"/>
    <w:rsid w:val="0063689F"/>
    <w:rsid w:val="00636CB9"/>
    <w:rsid w:val="00640942"/>
    <w:rsid w:val="00645B50"/>
    <w:rsid w:val="00645C79"/>
    <w:rsid w:val="00656343"/>
    <w:rsid w:val="00657F4D"/>
    <w:rsid w:val="00660271"/>
    <w:rsid w:val="00662648"/>
    <w:rsid w:val="006725D8"/>
    <w:rsid w:val="00675359"/>
    <w:rsid w:val="00676536"/>
    <w:rsid w:val="006765F7"/>
    <w:rsid w:val="006A1904"/>
    <w:rsid w:val="006A2799"/>
    <w:rsid w:val="006A5E52"/>
    <w:rsid w:val="006A6695"/>
    <w:rsid w:val="006A6BCD"/>
    <w:rsid w:val="006B146A"/>
    <w:rsid w:val="006B1E7C"/>
    <w:rsid w:val="006D5412"/>
    <w:rsid w:val="006E4838"/>
    <w:rsid w:val="0071071B"/>
    <w:rsid w:val="00711315"/>
    <w:rsid w:val="00723F26"/>
    <w:rsid w:val="007264DC"/>
    <w:rsid w:val="007350B5"/>
    <w:rsid w:val="00736F70"/>
    <w:rsid w:val="00746E54"/>
    <w:rsid w:val="00753653"/>
    <w:rsid w:val="00754A58"/>
    <w:rsid w:val="007609A8"/>
    <w:rsid w:val="00762174"/>
    <w:rsid w:val="00775713"/>
    <w:rsid w:val="0078189B"/>
    <w:rsid w:val="00781BDF"/>
    <w:rsid w:val="00782D02"/>
    <w:rsid w:val="0078422C"/>
    <w:rsid w:val="0078503D"/>
    <w:rsid w:val="007A0B25"/>
    <w:rsid w:val="007A15FB"/>
    <w:rsid w:val="007A58DC"/>
    <w:rsid w:val="007B0EAA"/>
    <w:rsid w:val="007B4FE3"/>
    <w:rsid w:val="007B7187"/>
    <w:rsid w:val="007D6CCC"/>
    <w:rsid w:val="007F04FD"/>
    <w:rsid w:val="007F209E"/>
    <w:rsid w:val="00801C48"/>
    <w:rsid w:val="00803847"/>
    <w:rsid w:val="008103CA"/>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12036"/>
    <w:rsid w:val="0092086F"/>
    <w:rsid w:val="0092173A"/>
    <w:rsid w:val="00922D43"/>
    <w:rsid w:val="009245E5"/>
    <w:rsid w:val="00924CC2"/>
    <w:rsid w:val="00924EBF"/>
    <w:rsid w:val="00946E12"/>
    <w:rsid w:val="0095057C"/>
    <w:rsid w:val="00953DDD"/>
    <w:rsid w:val="00957691"/>
    <w:rsid w:val="009628E0"/>
    <w:rsid w:val="00966585"/>
    <w:rsid w:val="0097048B"/>
    <w:rsid w:val="009755E5"/>
    <w:rsid w:val="00983FD8"/>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23CC"/>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D583B"/>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212A1"/>
    <w:rsid w:val="00D345D1"/>
    <w:rsid w:val="00D35E8A"/>
    <w:rsid w:val="00D35ECA"/>
    <w:rsid w:val="00D5002F"/>
    <w:rsid w:val="00D63A50"/>
    <w:rsid w:val="00D67C4F"/>
    <w:rsid w:val="00D811F5"/>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25D1"/>
    <w:rsid w:val="00E82DC7"/>
    <w:rsid w:val="00E86F47"/>
    <w:rsid w:val="00E97069"/>
    <w:rsid w:val="00EB20EF"/>
    <w:rsid w:val="00EB7415"/>
    <w:rsid w:val="00ED298F"/>
    <w:rsid w:val="00ED39A2"/>
    <w:rsid w:val="00ED5609"/>
    <w:rsid w:val="00ED692C"/>
    <w:rsid w:val="00EE7BF9"/>
    <w:rsid w:val="00F0456B"/>
    <w:rsid w:val="00F46B43"/>
    <w:rsid w:val="00F5211A"/>
    <w:rsid w:val="00F62B44"/>
    <w:rsid w:val="00F84E28"/>
    <w:rsid w:val="00F87B07"/>
    <w:rsid w:val="00F91C51"/>
    <w:rsid w:val="00F92DF2"/>
    <w:rsid w:val="00F97CBE"/>
    <w:rsid w:val="00FA1838"/>
    <w:rsid w:val="00FA1EF0"/>
    <w:rsid w:val="00FA3850"/>
    <w:rsid w:val="00FB0902"/>
    <w:rsid w:val="00FB47A9"/>
    <w:rsid w:val="00FB4DDD"/>
    <w:rsid w:val="00FB6AE8"/>
    <w:rsid w:val="00FC1A4F"/>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 w:type="character" w:customStyle="1" w:styleId="match">
    <w:name w:val="match"/>
    <w:basedOn w:val="a5"/>
    <w:rsid w:val="00630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386881603">
      <w:bodyDiv w:val="1"/>
      <w:marLeft w:val="0"/>
      <w:marRight w:val="0"/>
      <w:marTop w:val="0"/>
      <w:marBottom w:val="0"/>
      <w:divBdr>
        <w:top w:val="none" w:sz="0" w:space="0" w:color="auto"/>
        <w:left w:val="none" w:sz="0" w:space="0" w:color="auto"/>
        <w:bottom w:val="none" w:sz="0" w:space="0" w:color="auto"/>
        <w:right w:val="none" w:sz="0" w:space="0" w:color="auto"/>
      </w:divBdr>
      <w:divsChild>
        <w:div w:id="176696364">
          <w:marLeft w:val="0"/>
          <w:marRight w:val="0"/>
          <w:marTop w:val="0"/>
          <w:marBottom w:val="0"/>
          <w:divBdr>
            <w:top w:val="none" w:sz="0" w:space="0" w:color="auto"/>
            <w:left w:val="none" w:sz="0" w:space="0" w:color="auto"/>
            <w:bottom w:val="none" w:sz="0" w:space="0" w:color="auto"/>
            <w:right w:val="none" w:sz="0" w:space="0" w:color="auto"/>
          </w:divBdr>
        </w:div>
        <w:div w:id="590282923">
          <w:marLeft w:val="0"/>
          <w:marRight w:val="0"/>
          <w:marTop w:val="0"/>
          <w:marBottom w:val="0"/>
          <w:divBdr>
            <w:top w:val="none" w:sz="0" w:space="0" w:color="auto"/>
            <w:left w:val="none" w:sz="0" w:space="0" w:color="auto"/>
            <w:bottom w:val="none" w:sz="0" w:space="0" w:color="auto"/>
            <w:right w:val="none" w:sz="0" w:space="0" w:color="auto"/>
          </w:divBdr>
        </w:div>
      </w:divsChild>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55570043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5664610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154E-D064-40B9-9481-916651D1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34</cp:revision>
  <cp:lastPrinted>2023-05-14T11:19:00Z</cp:lastPrinted>
  <dcterms:created xsi:type="dcterms:W3CDTF">2021-06-03T12:21:00Z</dcterms:created>
  <dcterms:modified xsi:type="dcterms:W3CDTF">2023-05-23T11:26:00Z</dcterms:modified>
</cp:coreProperties>
</file>